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814" w:type="dxa"/>
        <w:tblInd w:w="-972" w:type="dxa"/>
        <w:tblLayout w:type="fixed"/>
        <w:tblLook w:val="01E0" w:firstRow="1" w:lastRow="1" w:firstColumn="1" w:lastColumn="1" w:noHBand="0" w:noVBand="0"/>
      </w:tblPr>
      <w:tblGrid>
        <w:gridCol w:w="5408"/>
        <w:gridCol w:w="236"/>
        <w:gridCol w:w="5170"/>
      </w:tblGrid>
      <w:tr w:rsidR="006662EC" w:rsidRPr="006662EC" w14:paraId="10768BA3" w14:textId="77777777" w:rsidTr="006662EC">
        <w:trPr>
          <w:trHeight w:val="144"/>
        </w:trPr>
        <w:tc>
          <w:tcPr>
            <w:tcW w:w="5408" w:type="dxa"/>
            <w:shd w:val="clear" w:color="auto" w:fill="auto"/>
          </w:tcPr>
          <w:p w14:paraId="4B0C490B" w14:textId="77777777" w:rsidR="006662EC" w:rsidRPr="00383C66" w:rsidRDefault="006662EC" w:rsidP="006662EC">
            <w:pPr>
              <w:pStyle w:val="a4"/>
              <w:spacing w:before="0" w:beforeAutospacing="0" w:after="0" w:afterAutospacing="0"/>
              <w:jc w:val="center"/>
              <w:rPr>
                <w:sz w:val="28"/>
                <w:szCs w:val="28"/>
              </w:rPr>
            </w:pPr>
            <w:r w:rsidRPr="00383C66">
              <w:rPr>
                <w:b/>
                <w:bCs/>
                <w:color w:val="000000"/>
                <w:sz w:val="28"/>
                <w:szCs w:val="28"/>
              </w:rPr>
              <w:t>Лицензионный договор</w:t>
            </w:r>
          </w:p>
          <w:p w14:paraId="315B0895" w14:textId="77777777" w:rsidR="006662EC" w:rsidRPr="00383C66" w:rsidRDefault="006662EC" w:rsidP="006662EC">
            <w:pPr>
              <w:pStyle w:val="a4"/>
              <w:spacing w:before="0" w:beforeAutospacing="0" w:after="0" w:afterAutospacing="0"/>
              <w:jc w:val="center"/>
              <w:rPr>
                <w:sz w:val="28"/>
                <w:szCs w:val="28"/>
              </w:rPr>
            </w:pPr>
            <w:r w:rsidRPr="00383C66">
              <w:rPr>
                <w:b/>
                <w:bCs/>
                <w:color w:val="000000"/>
                <w:sz w:val="28"/>
                <w:szCs w:val="28"/>
              </w:rPr>
              <w:t>о предоставлении права на использование товарного знака</w:t>
            </w:r>
          </w:p>
          <w:p w14:paraId="697D104C" w14:textId="77777777" w:rsidR="006662EC" w:rsidRPr="00CD4D1B" w:rsidRDefault="006662EC" w:rsidP="008D7E16">
            <w:pPr>
              <w:ind w:right="-15"/>
              <w:rPr>
                <w:b/>
                <w:sz w:val="28"/>
                <w:szCs w:val="28"/>
              </w:rPr>
            </w:pPr>
          </w:p>
          <w:p w14:paraId="034FC594" w14:textId="2AE20241" w:rsidR="008D7E16" w:rsidRPr="006B0F9C" w:rsidRDefault="006B0F9C" w:rsidP="008D7E16">
            <w:pPr>
              <w:ind w:right="-15"/>
              <w:rPr>
                <w:b/>
              </w:rPr>
            </w:pPr>
            <w:r w:rsidRPr="006B0F9C">
              <w:rPr>
                <w:b/>
              </w:rPr>
              <w:t>29.05</w:t>
            </w:r>
            <w:r w:rsidR="002A7B61" w:rsidRPr="006B0F9C">
              <w:rPr>
                <w:b/>
                <w:lang w:val="en-US"/>
              </w:rPr>
              <w:t>.202</w:t>
            </w:r>
            <w:r w:rsidRPr="006B0F9C">
              <w:rPr>
                <w:b/>
              </w:rPr>
              <w:t>4</w:t>
            </w:r>
          </w:p>
          <w:p w14:paraId="10A679A3" w14:textId="53807D32" w:rsidR="002A7B61" w:rsidRPr="002A7B61" w:rsidRDefault="002A7B61" w:rsidP="008D7E16">
            <w:pPr>
              <w:ind w:right="-15"/>
              <w:rPr>
                <w:b/>
                <w:lang w:val="en-US"/>
              </w:rPr>
            </w:pPr>
          </w:p>
        </w:tc>
        <w:tc>
          <w:tcPr>
            <w:tcW w:w="236" w:type="dxa"/>
            <w:shd w:val="clear" w:color="auto" w:fill="auto"/>
          </w:tcPr>
          <w:p w14:paraId="5D951FE1" w14:textId="77777777" w:rsidR="006662EC" w:rsidRPr="00383C66" w:rsidRDefault="006662EC" w:rsidP="006662EC">
            <w:pPr>
              <w:jc w:val="center"/>
              <w:rPr>
                <w:b/>
                <w:sz w:val="28"/>
                <w:szCs w:val="28"/>
              </w:rPr>
            </w:pPr>
          </w:p>
        </w:tc>
        <w:tc>
          <w:tcPr>
            <w:tcW w:w="5170" w:type="dxa"/>
            <w:shd w:val="clear" w:color="auto" w:fill="auto"/>
          </w:tcPr>
          <w:p w14:paraId="4F0EB0F0" w14:textId="77777777" w:rsidR="006662EC" w:rsidRPr="00383C66" w:rsidRDefault="006662EC" w:rsidP="006662EC">
            <w:pPr>
              <w:pStyle w:val="a4"/>
              <w:spacing w:before="0" w:beforeAutospacing="0" w:after="0" w:afterAutospacing="0"/>
              <w:jc w:val="center"/>
              <w:rPr>
                <w:sz w:val="28"/>
                <w:szCs w:val="28"/>
              </w:rPr>
            </w:pPr>
            <w:r w:rsidRPr="00383C66">
              <w:rPr>
                <w:b/>
                <w:bCs/>
                <w:color w:val="000000"/>
                <w:sz w:val="28"/>
                <w:szCs w:val="28"/>
              </w:rPr>
              <w:t>Trademark Licensing Agreement</w:t>
            </w:r>
          </w:p>
          <w:p w14:paraId="01A6CAEC" w14:textId="77777777" w:rsidR="006662EC" w:rsidRPr="00383C66" w:rsidRDefault="006662EC" w:rsidP="006662EC">
            <w:pPr>
              <w:jc w:val="center"/>
              <w:rPr>
                <w:sz w:val="28"/>
                <w:szCs w:val="28"/>
              </w:rPr>
            </w:pPr>
          </w:p>
          <w:p w14:paraId="0B844B26" w14:textId="77777777" w:rsidR="006662EC" w:rsidRDefault="006662EC" w:rsidP="006662EC">
            <w:pPr>
              <w:pStyle w:val="a4"/>
              <w:spacing w:before="0" w:beforeAutospacing="0" w:after="0" w:afterAutospacing="0"/>
              <w:jc w:val="center"/>
              <w:rPr>
                <w:sz w:val="28"/>
                <w:szCs w:val="28"/>
              </w:rPr>
            </w:pPr>
          </w:p>
          <w:p w14:paraId="5960B48A" w14:textId="77777777" w:rsidR="006B0F9C" w:rsidRDefault="006B0F9C" w:rsidP="006B0F9C">
            <w:pPr>
              <w:rPr>
                <w:rFonts w:eastAsia="Times New Roman"/>
                <w:sz w:val="28"/>
                <w:szCs w:val="28"/>
                <w:lang w:eastAsia="en-GB"/>
              </w:rPr>
            </w:pPr>
          </w:p>
          <w:p w14:paraId="1A5D82FB" w14:textId="4CC15D77" w:rsidR="006B0F9C" w:rsidRPr="006B0F9C" w:rsidRDefault="006B0F9C" w:rsidP="006B0F9C">
            <w:pPr>
              <w:rPr>
                <w:lang w:eastAsia="en-GB"/>
              </w:rPr>
            </w:pPr>
            <w:r w:rsidRPr="006B0F9C">
              <w:rPr>
                <w:lang w:eastAsia="en-GB"/>
              </w:rPr>
              <w:t>29.05.2024</w:t>
            </w:r>
          </w:p>
        </w:tc>
      </w:tr>
      <w:tr w:rsidR="006662EC" w:rsidRPr="006662EC" w14:paraId="1AB07178" w14:textId="77777777" w:rsidTr="006662EC">
        <w:trPr>
          <w:trHeight w:val="144"/>
        </w:trPr>
        <w:tc>
          <w:tcPr>
            <w:tcW w:w="5408" w:type="dxa"/>
            <w:shd w:val="clear" w:color="auto" w:fill="auto"/>
          </w:tcPr>
          <w:p w14:paraId="2ED7A563" w14:textId="45B39330" w:rsidR="006662EC" w:rsidRPr="006B0F9C" w:rsidRDefault="006662EC" w:rsidP="006662EC">
            <w:pPr>
              <w:ind w:right="-15"/>
              <w:rPr>
                <w:b/>
                <w:sz w:val="20"/>
                <w:szCs w:val="20"/>
              </w:rPr>
            </w:pPr>
            <w:r w:rsidRPr="006B0F9C">
              <w:rPr>
                <w:b/>
                <w:sz w:val="20"/>
                <w:szCs w:val="20"/>
              </w:rPr>
              <w:t>г. Москва</w:t>
            </w:r>
            <w:r w:rsidR="00251B6F" w:rsidRPr="006B0F9C">
              <w:rPr>
                <w:b/>
                <w:sz w:val="20"/>
                <w:szCs w:val="20"/>
                <w:lang w:val="de-DE"/>
              </w:rPr>
              <w:t>/</w:t>
            </w:r>
            <w:r w:rsidR="0050514D" w:rsidRPr="006B0F9C">
              <w:t xml:space="preserve"> </w:t>
            </w:r>
            <w:r w:rsidR="00CC432B" w:rsidRPr="006B0F9C">
              <w:rPr>
                <w:b/>
                <w:sz w:val="20"/>
                <w:szCs w:val="20"/>
              </w:rPr>
              <w:t>Джиноу</w:t>
            </w:r>
          </w:p>
        </w:tc>
        <w:tc>
          <w:tcPr>
            <w:tcW w:w="236" w:type="dxa"/>
            <w:shd w:val="clear" w:color="auto" w:fill="auto"/>
          </w:tcPr>
          <w:p w14:paraId="21F09125" w14:textId="77777777" w:rsidR="006662EC" w:rsidRPr="006B0F9C" w:rsidRDefault="006662EC" w:rsidP="006662EC">
            <w:pPr>
              <w:rPr>
                <w:b/>
                <w:sz w:val="20"/>
                <w:szCs w:val="20"/>
              </w:rPr>
            </w:pPr>
          </w:p>
        </w:tc>
        <w:tc>
          <w:tcPr>
            <w:tcW w:w="5170" w:type="dxa"/>
            <w:shd w:val="clear" w:color="auto" w:fill="auto"/>
          </w:tcPr>
          <w:p w14:paraId="24FD0B8A" w14:textId="4588C4E1" w:rsidR="006662EC" w:rsidRPr="006B0F9C" w:rsidRDefault="006662EC" w:rsidP="006662EC">
            <w:pPr>
              <w:rPr>
                <w:b/>
                <w:sz w:val="20"/>
                <w:szCs w:val="20"/>
              </w:rPr>
            </w:pPr>
            <w:r w:rsidRPr="006B0F9C">
              <w:rPr>
                <w:b/>
                <w:sz w:val="20"/>
                <w:szCs w:val="20"/>
                <w:lang w:val="en-US"/>
              </w:rPr>
              <w:t>Moscow</w:t>
            </w:r>
            <w:r w:rsidR="00251B6F" w:rsidRPr="006B0F9C">
              <w:rPr>
                <w:b/>
                <w:sz w:val="20"/>
                <w:szCs w:val="20"/>
                <w:lang w:val="en-US"/>
              </w:rPr>
              <w:t>/</w:t>
            </w:r>
            <w:r w:rsidR="00734F41" w:rsidRPr="006B0F9C">
              <w:t xml:space="preserve"> </w:t>
            </w:r>
            <w:r w:rsidR="009024BC" w:rsidRPr="006B0F9C">
              <w:rPr>
                <w:b/>
                <w:sz w:val="20"/>
                <w:szCs w:val="20"/>
                <w:lang w:val="en-US"/>
              </w:rPr>
              <w:t>Jinou</w:t>
            </w:r>
            <w:r w:rsidRPr="006B0F9C">
              <w:rPr>
                <w:b/>
                <w:sz w:val="20"/>
                <w:szCs w:val="20"/>
              </w:rPr>
              <w:t xml:space="preserve">                       </w:t>
            </w:r>
            <w:r w:rsidRPr="006B0F9C">
              <w:rPr>
                <w:b/>
                <w:sz w:val="20"/>
                <w:szCs w:val="20"/>
                <w:lang w:val="en-US"/>
              </w:rPr>
              <w:t xml:space="preserve">                        </w:t>
            </w:r>
            <w:r w:rsidRPr="006B0F9C">
              <w:rPr>
                <w:b/>
                <w:sz w:val="20"/>
                <w:szCs w:val="20"/>
              </w:rPr>
              <w:t xml:space="preserve">                 </w:t>
            </w:r>
          </w:p>
        </w:tc>
      </w:tr>
      <w:tr w:rsidR="006662EC" w:rsidRPr="00DD7162" w14:paraId="4A727A61" w14:textId="77777777" w:rsidTr="006662EC">
        <w:trPr>
          <w:trHeight w:val="144"/>
        </w:trPr>
        <w:tc>
          <w:tcPr>
            <w:tcW w:w="5408" w:type="dxa"/>
            <w:shd w:val="clear" w:color="auto" w:fill="auto"/>
          </w:tcPr>
          <w:p w14:paraId="674C7374" w14:textId="03317335" w:rsidR="006662EC" w:rsidRPr="00D17D65" w:rsidRDefault="006662EC" w:rsidP="00E2644B">
            <w:pPr>
              <w:ind w:right="-15"/>
              <w:jc w:val="both"/>
              <w:rPr>
                <w:b/>
                <w:bCs/>
                <w:sz w:val="20"/>
                <w:szCs w:val="20"/>
              </w:rPr>
            </w:pPr>
            <w:r w:rsidRPr="006662EC">
              <w:rPr>
                <w:sz w:val="20"/>
                <w:szCs w:val="20"/>
              </w:rPr>
              <w:t xml:space="preserve">Компания </w:t>
            </w:r>
            <w:bookmarkStart w:id="0" w:name="_Hlk167880648"/>
            <w:bookmarkStart w:id="1" w:name="_Hlk167880547"/>
            <w:r w:rsidR="00E2644B" w:rsidRPr="00E2644B">
              <w:rPr>
                <w:b/>
                <w:bCs/>
                <w:sz w:val="20"/>
                <w:szCs w:val="20"/>
              </w:rPr>
              <w:t>ДЖИНДЖИАНГ КЭЛТОН АУТД</w:t>
            </w:r>
            <w:r w:rsidR="006B0F9C">
              <w:rPr>
                <w:b/>
                <w:bCs/>
                <w:sz w:val="20"/>
                <w:szCs w:val="20"/>
              </w:rPr>
              <w:t>О</w:t>
            </w:r>
            <w:r w:rsidR="00E2644B" w:rsidRPr="00E2644B">
              <w:rPr>
                <w:b/>
                <w:bCs/>
                <w:sz w:val="20"/>
                <w:szCs w:val="20"/>
              </w:rPr>
              <w:t>Р ПРОДУКТС КО., ЛТД.,</w:t>
            </w:r>
            <w:bookmarkEnd w:id="0"/>
            <w:r w:rsidR="00E2644B">
              <w:rPr>
                <w:sz w:val="20"/>
                <w:szCs w:val="20"/>
              </w:rPr>
              <w:t xml:space="preserve"> </w:t>
            </w:r>
            <w:r w:rsidR="00E2644B" w:rsidRPr="00E2644B">
              <w:rPr>
                <w:b/>
                <w:bCs/>
                <w:sz w:val="20"/>
                <w:szCs w:val="20"/>
              </w:rPr>
              <w:t xml:space="preserve">№58, </w:t>
            </w:r>
            <w:r w:rsidR="00D17D65">
              <w:rPr>
                <w:b/>
                <w:bCs/>
                <w:sz w:val="20"/>
                <w:szCs w:val="20"/>
              </w:rPr>
              <w:t xml:space="preserve">восточный округ Джиноу, деревня Джиноу, город Дунши, город Цзиньцзян, город Цюаньчжоу, </w:t>
            </w:r>
            <w:r w:rsidR="006B0F9C">
              <w:rPr>
                <w:b/>
                <w:bCs/>
                <w:sz w:val="20"/>
                <w:szCs w:val="20"/>
              </w:rPr>
              <w:t xml:space="preserve">провинция </w:t>
            </w:r>
            <w:r w:rsidR="006B0F9C" w:rsidRPr="006B0F9C">
              <w:rPr>
                <w:b/>
                <w:bCs/>
                <w:sz w:val="20"/>
                <w:szCs w:val="20"/>
              </w:rPr>
              <w:t>Фуцзянь</w:t>
            </w:r>
            <w:r w:rsidR="006B0F9C">
              <w:rPr>
                <w:b/>
                <w:bCs/>
                <w:sz w:val="20"/>
                <w:szCs w:val="20"/>
              </w:rPr>
              <w:t>, Китай</w:t>
            </w:r>
            <w:r w:rsidR="00D17D65">
              <w:rPr>
                <w:b/>
                <w:bCs/>
                <w:sz w:val="20"/>
                <w:szCs w:val="20"/>
              </w:rPr>
              <w:t xml:space="preserve"> </w:t>
            </w:r>
            <w:r w:rsidR="00E2644B" w:rsidRPr="00E2644B">
              <w:rPr>
                <w:b/>
                <w:bCs/>
                <w:sz w:val="20"/>
                <w:szCs w:val="20"/>
              </w:rPr>
              <w:t>(CN)</w:t>
            </w:r>
            <w:bookmarkEnd w:id="1"/>
            <w:r w:rsidR="00694F43">
              <w:rPr>
                <w:sz w:val="18"/>
                <w:szCs w:val="18"/>
              </w:rPr>
              <w:t>,</w:t>
            </w:r>
            <w:r w:rsidRPr="006662EC">
              <w:rPr>
                <w:sz w:val="20"/>
                <w:szCs w:val="20"/>
              </w:rPr>
              <w:t xml:space="preserve"> именуемая в дальнейшем </w:t>
            </w:r>
            <w:r w:rsidR="00551FB4">
              <w:rPr>
                <w:sz w:val="20"/>
                <w:szCs w:val="20"/>
              </w:rPr>
              <w:t>«</w:t>
            </w:r>
            <w:r w:rsidRPr="006662EC">
              <w:rPr>
                <w:sz w:val="20"/>
                <w:szCs w:val="20"/>
              </w:rPr>
              <w:t>Лицензиар</w:t>
            </w:r>
            <w:r w:rsidR="00551FB4">
              <w:rPr>
                <w:sz w:val="20"/>
                <w:szCs w:val="20"/>
              </w:rPr>
              <w:t>»</w:t>
            </w:r>
            <w:r w:rsidRPr="006662EC">
              <w:rPr>
                <w:sz w:val="20"/>
                <w:szCs w:val="20"/>
              </w:rPr>
              <w:t>, с одной стороны, и</w:t>
            </w:r>
          </w:p>
          <w:p w14:paraId="0DEAA4C3" w14:textId="46EBB279" w:rsidR="006662EC" w:rsidRPr="00D17D65" w:rsidRDefault="00D17D65" w:rsidP="00D17D65">
            <w:pPr>
              <w:ind w:right="-15"/>
              <w:jc w:val="both"/>
              <w:rPr>
                <w:b/>
                <w:bCs/>
                <w:sz w:val="20"/>
                <w:szCs w:val="20"/>
              </w:rPr>
            </w:pPr>
            <w:r>
              <w:rPr>
                <w:b/>
                <w:bCs/>
                <w:sz w:val="20"/>
                <w:szCs w:val="20"/>
              </w:rPr>
              <w:t>ОБЩЕСТВО С ОГРАНИЧЕННОЙ ОТВЕТСТВЕННОСТЬЮ</w:t>
            </w:r>
            <w:r w:rsidR="00734F41" w:rsidRPr="00734F41">
              <w:rPr>
                <w:b/>
                <w:bCs/>
                <w:sz w:val="20"/>
                <w:szCs w:val="20"/>
              </w:rPr>
              <w:t xml:space="preserve"> </w:t>
            </w:r>
            <w:r w:rsidR="00734F41">
              <w:rPr>
                <w:b/>
                <w:bCs/>
                <w:sz w:val="20"/>
                <w:szCs w:val="20"/>
              </w:rPr>
              <w:t>«</w:t>
            </w:r>
            <w:r w:rsidR="00734F41" w:rsidRPr="00734F41">
              <w:rPr>
                <w:b/>
                <w:bCs/>
                <w:sz w:val="20"/>
                <w:szCs w:val="20"/>
              </w:rPr>
              <w:t>ДАЙС</w:t>
            </w:r>
            <w:r w:rsidR="00734F41">
              <w:rPr>
                <w:b/>
                <w:bCs/>
                <w:sz w:val="20"/>
                <w:szCs w:val="20"/>
              </w:rPr>
              <w:t>»,</w:t>
            </w:r>
            <w:r w:rsidR="00734F41" w:rsidRPr="00734F41">
              <w:rPr>
                <w:b/>
                <w:bCs/>
                <w:sz w:val="20"/>
                <w:szCs w:val="20"/>
              </w:rPr>
              <w:t xml:space="preserve"> </w:t>
            </w:r>
            <w:r w:rsidRPr="00D17D65">
              <w:rPr>
                <w:sz w:val="20"/>
                <w:szCs w:val="20"/>
              </w:rPr>
              <w:t>Россия, 109341, г. Москва, вн.тер.г. муниципальный округ Марьино, ул. Братиславская, д. 6, помещ. 16</w:t>
            </w:r>
            <w:r w:rsidR="006662EC" w:rsidRPr="007A4A2E">
              <w:rPr>
                <w:sz w:val="20"/>
                <w:szCs w:val="20"/>
              </w:rPr>
              <w:t>, в лице</w:t>
            </w:r>
            <w:r w:rsidR="00734F41">
              <w:rPr>
                <w:sz w:val="20"/>
                <w:szCs w:val="20"/>
              </w:rPr>
              <w:t xml:space="preserve"> генерального </w:t>
            </w:r>
            <w:r w:rsidR="00D528BE">
              <w:rPr>
                <w:sz w:val="20"/>
                <w:szCs w:val="20"/>
              </w:rPr>
              <w:t xml:space="preserve">директора </w:t>
            </w:r>
            <w:r w:rsidR="00D2774D" w:rsidRPr="00D2774D">
              <w:rPr>
                <w:sz w:val="20"/>
                <w:szCs w:val="20"/>
              </w:rPr>
              <w:t>ЛИНЬ ЦЗИНЬХУАНЬ</w:t>
            </w:r>
            <w:r w:rsidR="006662EC" w:rsidRPr="007A4A2E">
              <w:rPr>
                <w:sz w:val="20"/>
                <w:szCs w:val="20"/>
              </w:rPr>
              <w:t xml:space="preserve">, действующего на основании </w:t>
            </w:r>
            <w:r w:rsidR="00734F41">
              <w:rPr>
                <w:sz w:val="20"/>
                <w:szCs w:val="20"/>
              </w:rPr>
              <w:t>Устава</w:t>
            </w:r>
            <w:r w:rsidR="006662EC" w:rsidRPr="007A4A2E">
              <w:rPr>
                <w:sz w:val="20"/>
                <w:szCs w:val="20"/>
              </w:rPr>
              <w:t>, именуем</w:t>
            </w:r>
            <w:r w:rsidR="00734F41">
              <w:rPr>
                <w:sz w:val="20"/>
                <w:szCs w:val="20"/>
              </w:rPr>
              <w:t>ое</w:t>
            </w:r>
            <w:r w:rsidR="006662EC" w:rsidRPr="007A4A2E">
              <w:rPr>
                <w:sz w:val="20"/>
                <w:szCs w:val="20"/>
              </w:rPr>
              <w:t xml:space="preserve"> в дальнейшем «Лицензиат», с другой стороны, заключили настоящий договор о нижеследующем:</w:t>
            </w:r>
          </w:p>
          <w:p w14:paraId="7DBF7C6A" w14:textId="77777777" w:rsidR="006662EC" w:rsidRPr="006662EC" w:rsidRDefault="006662EC" w:rsidP="00734F41">
            <w:pPr>
              <w:ind w:right="-15"/>
              <w:jc w:val="both"/>
              <w:rPr>
                <w:sz w:val="20"/>
                <w:szCs w:val="20"/>
              </w:rPr>
            </w:pPr>
          </w:p>
        </w:tc>
        <w:tc>
          <w:tcPr>
            <w:tcW w:w="236" w:type="dxa"/>
            <w:shd w:val="clear" w:color="auto" w:fill="auto"/>
          </w:tcPr>
          <w:p w14:paraId="3614FBD3" w14:textId="77777777" w:rsidR="006662EC" w:rsidRPr="006662EC" w:rsidRDefault="006662EC" w:rsidP="006662EC">
            <w:pPr>
              <w:rPr>
                <w:sz w:val="20"/>
                <w:szCs w:val="20"/>
              </w:rPr>
            </w:pPr>
          </w:p>
        </w:tc>
        <w:tc>
          <w:tcPr>
            <w:tcW w:w="5170" w:type="dxa"/>
            <w:shd w:val="clear" w:color="auto" w:fill="auto"/>
          </w:tcPr>
          <w:p w14:paraId="4E32DE7B" w14:textId="59FA2E91" w:rsidR="006662EC" w:rsidRPr="009E40CF" w:rsidRDefault="006662EC" w:rsidP="00E2644B">
            <w:pPr>
              <w:jc w:val="both"/>
              <w:rPr>
                <w:b/>
                <w:bCs/>
                <w:sz w:val="20"/>
                <w:szCs w:val="20"/>
                <w:lang w:val="en-US"/>
              </w:rPr>
            </w:pPr>
            <w:r w:rsidRPr="00030352">
              <w:rPr>
                <w:sz w:val="20"/>
                <w:szCs w:val="20"/>
                <w:lang w:val="en-US"/>
              </w:rPr>
              <w:t xml:space="preserve">Company </w:t>
            </w:r>
            <w:r w:rsidR="00E2644B" w:rsidRPr="00E2644B">
              <w:rPr>
                <w:b/>
                <w:bCs/>
                <w:sz w:val="20"/>
                <w:szCs w:val="20"/>
                <w:lang w:val="en-US"/>
              </w:rPr>
              <w:t>JINJIANG KELTON OUTDOOR PRODUCTS CO., LTD.</w:t>
            </w:r>
            <w:r w:rsidR="00C32AA2" w:rsidRPr="00C32AA2">
              <w:rPr>
                <w:b/>
                <w:bCs/>
                <w:sz w:val="20"/>
                <w:szCs w:val="20"/>
                <w:lang w:val="en-US"/>
              </w:rPr>
              <w:t xml:space="preserve">, </w:t>
            </w:r>
            <w:r w:rsidR="00D17D65" w:rsidRPr="00D17D65">
              <w:rPr>
                <w:b/>
                <w:bCs/>
                <w:sz w:val="20"/>
                <w:szCs w:val="20"/>
                <w:lang w:val="en-US"/>
              </w:rPr>
              <w:t>№</w:t>
            </w:r>
            <w:r w:rsidR="00E2644B" w:rsidRPr="00E2644B">
              <w:rPr>
                <w:b/>
                <w:bCs/>
                <w:sz w:val="20"/>
                <w:szCs w:val="20"/>
                <w:lang w:val="en-US"/>
              </w:rPr>
              <w:t xml:space="preserve">.58, </w:t>
            </w:r>
            <w:r w:rsidR="00D17D65">
              <w:rPr>
                <w:b/>
                <w:bCs/>
                <w:sz w:val="20"/>
                <w:szCs w:val="20"/>
                <w:lang w:val="en-US"/>
              </w:rPr>
              <w:t>Jinou East District, Jinou Village, Dongshi Town, Jinjiang city, Quanzhou city, Fujian Province</w:t>
            </w:r>
            <w:r w:rsidR="009E40CF" w:rsidRPr="009E40CF">
              <w:rPr>
                <w:b/>
                <w:bCs/>
                <w:sz w:val="20"/>
                <w:szCs w:val="20"/>
                <w:lang w:val="en-US"/>
              </w:rPr>
              <w:t xml:space="preserve"> </w:t>
            </w:r>
            <w:r w:rsidR="00E2644B" w:rsidRPr="00E2644B">
              <w:rPr>
                <w:b/>
                <w:bCs/>
                <w:sz w:val="20"/>
                <w:szCs w:val="20"/>
                <w:lang w:val="en-US"/>
              </w:rPr>
              <w:t>(CN)</w:t>
            </w:r>
            <w:r w:rsidR="00694F43" w:rsidRPr="00694F43">
              <w:rPr>
                <w:sz w:val="18"/>
                <w:szCs w:val="18"/>
                <w:lang w:val="en-US"/>
              </w:rPr>
              <w:t>,</w:t>
            </w:r>
            <w:r w:rsidRPr="00030352">
              <w:rPr>
                <w:sz w:val="20"/>
                <w:szCs w:val="20"/>
                <w:lang w:val="en-US"/>
              </w:rPr>
              <w:t xml:space="preserve"> hereinafter referred to as the "Licensor", on the one hand, and</w:t>
            </w:r>
          </w:p>
          <w:p w14:paraId="108DF2A6" w14:textId="5ECCA2F6" w:rsidR="006662EC" w:rsidRPr="00030352" w:rsidRDefault="00D17D65" w:rsidP="00734F41">
            <w:pPr>
              <w:jc w:val="both"/>
              <w:rPr>
                <w:sz w:val="20"/>
                <w:szCs w:val="20"/>
                <w:lang w:val="en-US"/>
              </w:rPr>
            </w:pPr>
            <w:r>
              <w:rPr>
                <w:b/>
                <w:bCs/>
                <w:sz w:val="20"/>
                <w:szCs w:val="20"/>
                <w:lang w:val="en-US"/>
              </w:rPr>
              <w:t>LIMITED LIABILITY COMPANY</w:t>
            </w:r>
            <w:r w:rsidRPr="00D17D65">
              <w:rPr>
                <w:b/>
                <w:bCs/>
                <w:sz w:val="20"/>
                <w:szCs w:val="20"/>
                <w:lang w:val="en-US"/>
              </w:rPr>
              <w:t xml:space="preserve"> </w:t>
            </w:r>
            <w:r w:rsidR="00551FB4" w:rsidRPr="00551FB4">
              <w:rPr>
                <w:b/>
                <w:bCs/>
                <w:sz w:val="20"/>
                <w:szCs w:val="20"/>
                <w:lang w:val="en-US"/>
              </w:rPr>
              <w:t>«</w:t>
            </w:r>
            <w:r w:rsidR="00734F41" w:rsidRPr="00734F41">
              <w:rPr>
                <w:b/>
                <w:bCs/>
                <w:sz w:val="20"/>
                <w:szCs w:val="20"/>
                <w:lang w:val="en-US"/>
              </w:rPr>
              <w:t>DAIS</w:t>
            </w:r>
            <w:r w:rsidR="00551FB4" w:rsidRPr="00551FB4">
              <w:rPr>
                <w:b/>
                <w:bCs/>
                <w:sz w:val="20"/>
                <w:szCs w:val="20"/>
                <w:lang w:val="en-US"/>
              </w:rPr>
              <w:t>»</w:t>
            </w:r>
            <w:r w:rsidR="006662EC" w:rsidRPr="00030352">
              <w:rPr>
                <w:b/>
                <w:bCs/>
                <w:sz w:val="20"/>
                <w:szCs w:val="20"/>
                <w:lang w:val="en-US"/>
              </w:rPr>
              <w:t xml:space="preserve">, </w:t>
            </w:r>
            <w:r w:rsidR="009E40CF" w:rsidRPr="009E40CF">
              <w:rPr>
                <w:sz w:val="20"/>
                <w:szCs w:val="20"/>
                <w:lang w:val="en-US"/>
              </w:rPr>
              <w:t>Russia, 109341, Moscow, vn.ter.g. municipal district Maryino, 6, room. 16</w:t>
            </w:r>
            <w:r w:rsidR="006662EC" w:rsidRPr="00030352">
              <w:rPr>
                <w:sz w:val="20"/>
                <w:szCs w:val="20"/>
                <w:lang w:val="en-US"/>
              </w:rPr>
              <w:t xml:space="preserve">, represented </w:t>
            </w:r>
            <w:r w:rsidR="00D528BE" w:rsidRPr="00030352">
              <w:rPr>
                <w:sz w:val="20"/>
                <w:szCs w:val="20"/>
                <w:lang w:val="en-US"/>
              </w:rPr>
              <w:t>by</w:t>
            </w:r>
            <w:r w:rsidR="00D528BE">
              <w:rPr>
                <w:sz w:val="20"/>
                <w:szCs w:val="20"/>
                <w:lang w:val="en-US"/>
              </w:rPr>
              <w:t xml:space="preserve"> the</w:t>
            </w:r>
            <w:r w:rsidR="00734F41">
              <w:rPr>
                <w:sz w:val="20"/>
                <w:szCs w:val="20"/>
                <w:lang w:val="en-US"/>
              </w:rPr>
              <w:t xml:space="preserve"> general</w:t>
            </w:r>
            <w:r w:rsidR="006662EC" w:rsidRPr="00030352">
              <w:rPr>
                <w:sz w:val="20"/>
                <w:szCs w:val="20"/>
                <w:lang w:val="en-US"/>
              </w:rPr>
              <w:t xml:space="preserve"> </w:t>
            </w:r>
            <w:r w:rsidR="00734F41">
              <w:rPr>
                <w:sz w:val="20"/>
                <w:szCs w:val="20"/>
                <w:lang w:val="en-US"/>
              </w:rPr>
              <w:t xml:space="preserve">manager </w:t>
            </w:r>
            <w:r w:rsidR="00D2774D" w:rsidRPr="00D2774D">
              <w:rPr>
                <w:sz w:val="20"/>
                <w:szCs w:val="20"/>
                <w:lang w:val="en-US"/>
              </w:rPr>
              <w:t xml:space="preserve">LIN. JINHUAN </w:t>
            </w:r>
            <w:r w:rsidR="006662EC" w:rsidRPr="00030352">
              <w:rPr>
                <w:sz w:val="20"/>
                <w:szCs w:val="20"/>
                <w:lang w:val="en-US"/>
              </w:rPr>
              <w:t xml:space="preserve">acting on the basis of </w:t>
            </w:r>
            <w:r w:rsidR="00734F41" w:rsidRPr="00734F41">
              <w:rPr>
                <w:sz w:val="20"/>
                <w:szCs w:val="20"/>
                <w:lang w:val="en-US"/>
              </w:rPr>
              <w:t>the Charter</w:t>
            </w:r>
            <w:r w:rsidR="006662EC" w:rsidRPr="00030352">
              <w:rPr>
                <w:b/>
                <w:bCs/>
                <w:sz w:val="20"/>
                <w:szCs w:val="20"/>
                <w:lang w:val="en-US"/>
              </w:rPr>
              <w:t>,</w:t>
            </w:r>
            <w:r w:rsidR="006662EC" w:rsidRPr="00030352">
              <w:rPr>
                <w:sz w:val="20"/>
                <w:szCs w:val="20"/>
                <w:lang w:val="en-US"/>
              </w:rPr>
              <w:t xml:space="preserve"> hereinafter referred to as the "Licensee", on the other hand, have concluded this Agreement as follows:</w:t>
            </w:r>
          </w:p>
          <w:p w14:paraId="5E0D974E" w14:textId="30A2753D" w:rsidR="006662EC" w:rsidRPr="006662EC" w:rsidRDefault="006662EC" w:rsidP="00734F41">
            <w:pPr>
              <w:jc w:val="both"/>
              <w:rPr>
                <w:sz w:val="20"/>
                <w:szCs w:val="20"/>
                <w:lang w:val="en-US"/>
              </w:rPr>
            </w:pPr>
            <w:r w:rsidRPr="00030352">
              <w:rPr>
                <w:b/>
                <w:bCs/>
                <w:sz w:val="20"/>
                <w:szCs w:val="20"/>
                <w:lang w:val="en-US"/>
              </w:rPr>
              <w:t> </w:t>
            </w:r>
          </w:p>
        </w:tc>
      </w:tr>
      <w:tr w:rsidR="006662EC" w:rsidRPr="006662EC" w14:paraId="365C18DD" w14:textId="77777777" w:rsidTr="006662EC">
        <w:trPr>
          <w:trHeight w:val="144"/>
        </w:trPr>
        <w:tc>
          <w:tcPr>
            <w:tcW w:w="5408" w:type="dxa"/>
            <w:shd w:val="clear" w:color="auto" w:fill="auto"/>
          </w:tcPr>
          <w:p w14:paraId="24CDBC6C" w14:textId="1E6CDC2F" w:rsidR="006662EC" w:rsidRPr="006662EC" w:rsidRDefault="006662EC" w:rsidP="00734F41">
            <w:pPr>
              <w:ind w:right="-15"/>
              <w:jc w:val="both"/>
              <w:rPr>
                <w:b/>
                <w:sz w:val="20"/>
                <w:szCs w:val="20"/>
              </w:rPr>
            </w:pPr>
            <w:r w:rsidRPr="006662EC">
              <w:rPr>
                <w:b/>
                <w:bCs/>
                <w:sz w:val="20"/>
                <w:szCs w:val="20"/>
              </w:rPr>
              <w:t>1. ПРЕДМЕТ ДОГОВОРА</w:t>
            </w:r>
          </w:p>
        </w:tc>
        <w:tc>
          <w:tcPr>
            <w:tcW w:w="236" w:type="dxa"/>
            <w:shd w:val="clear" w:color="auto" w:fill="auto"/>
          </w:tcPr>
          <w:p w14:paraId="03C24544" w14:textId="77777777" w:rsidR="006662EC" w:rsidRPr="006662EC" w:rsidRDefault="006662EC" w:rsidP="006662EC">
            <w:pPr>
              <w:rPr>
                <w:b/>
                <w:sz w:val="20"/>
                <w:szCs w:val="20"/>
                <w:lang w:val="en-US"/>
              </w:rPr>
            </w:pPr>
          </w:p>
        </w:tc>
        <w:tc>
          <w:tcPr>
            <w:tcW w:w="5170" w:type="dxa"/>
            <w:shd w:val="clear" w:color="auto" w:fill="auto"/>
          </w:tcPr>
          <w:p w14:paraId="4EE806DD" w14:textId="5F0DC1BC" w:rsidR="006662EC" w:rsidRPr="006662EC" w:rsidRDefault="006662EC" w:rsidP="00734F41">
            <w:pPr>
              <w:jc w:val="both"/>
              <w:rPr>
                <w:b/>
                <w:sz w:val="20"/>
                <w:szCs w:val="20"/>
              </w:rPr>
            </w:pPr>
            <w:r w:rsidRPr="006662EC">
              <w:rPr>
                <w:b/>
                <w:bCs/>
                <w:sz w:val="20"/>
                <w:szCs w:val="20"/>
              </w:rPr>
              <w:t>1. SCOPE</w:t>
            </w:r>
          </w:p>
        </w:tc>
      </w:tr>
      <w:tr w:rsidR="006662EC" w:rsidRPr="00DD7162" w14:paraId="270EDC56" w14:textId="77777777" w:rsidTr="006662EC">
        <w:trPr>
          <w:trHeight w:val="144"/>
        </w:trPr>
        <w:tc>
          <w:tcPr>
            <w:tcW w:w="5408" w:type="dxa"/>
            <w:shd w:val="clear" w:color="auto" w:fill="auto"/>
          </w:tcPr>
          <w:p w14:paraId="5BF7C477" w14:textId="3C795161" w:rsidR="006662EC" w:rsidRPr="008510D9" w:rsidRDefault="006662EC" w:rsidP="00734F41">
            <w:pPr>
              <w:ind w:right="-15"/>
              <w:jc w:val="both"/>
              <w:rPr>
                <w:sz w:val="20"/>
                <w:szCs w:val="20"/>
              </w:rPr>
            </w:pPr>
            <w:r w:rsidRPr="006662EC">
              <w:rPr>
                <w:sz w:val="20"/>
                <w:szCs w:val="20"/>
              </w:rPr>
              <w:t>1.1. По настоящему договору Лицензиар предоставляет Лицензиату право использования на территории Российской Федерации словесного товарного знака</w:t>
            </w:r>
            <w:r w:rsidR="00383C66">
              <w:rPr>
                <w:sz w:val="20"/>
                <w:szCs w:val="20"/>
              </w:rPr>
              <w:t xml:space="preserve"> </w:t>
            </w:r>
            <w:r w:rsidRPr="006662EC">
              <w:rPr>
                <w:sz w:val="20"/>
                <w:szCs w:val="20"/>
              </w:rPr>
              <w:t>«</w:t>
            </w:r>
            <w:r w:rsidR="00734F41">
              <w:rPr>
                <w:sz w:val="20"/>
                <w:szCs w:val="20"/>
                <w:lang w:val="en-US"/>
              </w:rPr>
              <w:t>DINIYA</w:t>
            </w:r>
            <w:r w:rsidRPr="006662EC">
              <w:rPr>
                <w:sz w:val="20"/>
                <w:szCs w:val="20"/>
              </w:rPr>
              <w:t>»,</w:t>
            </w:r>
            <w:r w:rsidR="00383C66">
              <w:rPr>
                <w:sz w:val="20"/>
                <w:szCs w:val="20"/>
              </w:rPr>
              <w:t xml:space="preserve"> </w:t>
            </w:r>
            <w:r w:rsidRPr="006662EC">
              <w:rPr>
                <w:sz w:val="20"/>
                <w:szCs w:val="20"/>
              </w:rPr>
              <w:t xml:space="preserve">международный номер № </w:t>
            </w:r>
            <w:r w:rsidR="00A0370A" w:rsidRPr="00A0370A">
              <w:rPr>
                <w:sz w:val="20"/>
                <w:szCs w:val="20"/>
              </w:rPr>
              <w:t>1680143</w:t>
            </w:r>
            <w:r w:rsidRPr="006662EC">
              <w:rPr>
                <w:sz w:val="20"/>
                <w:szCs w:val="20"/>
              </w:rPr>
              <w:t xml:space="preserve"> (далее - товарный знак) в отношении всех товаров </w:t>
            </w:r>
            <w:r w:rsidR="00734F41" w:rsidRPr="00734F41">
              <w:rPr>
                <w:sz w:val="20"/>
                <w:szCs w:val="20"/>
              </w:rPr>
              <w:t>18</w:t>
            </w:r>
            <w:r w:rsidRPr="006662EC">
              <w:rPr>
                <w:sz w:val="20"/>
                <w:szCs w:val="20"/>
              </w:rPr>
              <w:t xml:space="preserve"> класс</w:t>
            </w:r>
            <w:r w:rsidR="00734F41">
              <w:rPr>
                <w:sz w:val="20"/>
                <w:szCs w:val="20"/>
              </w:rPr>
              <w:t>а</w:t>
            </w:r>
            <w:r w:rsidRPr="006662EC">
              <w:rPr>
                <w:sz w:val="20"/>
                <w:szCs w:val="20"/>
              </w:rPr>
              <w:t xml:space="preserve"> Международной классификации товаров (далее - МКТУ), для которых данный товарный знак зарегистрирован</w:t>
            </w:r>
            <w:r w:rsidR="008510D9">
              <w:rPr>
                <w:sz w:val="20"/>
                <w:szCs w:val="20"/>
              </w:rPr>
              <w:t xml:space="preserve">; </w:t>
            </w:r>
            <w:r w:rsidR="0011419B">
              <w:rPr>
                <w:sz w:val="20"/>
                <w:szCs w:val="20"/>
              </w:rPr>
              <w:t xml:space="preserve">предоставляет право исключительного  </w:t>
            </w:r>
            <w:r w:rsidR="00DA7B89">
              <w:rPr>
                <w:sz w:val="20"/>
                <w:szCs w:val="20"/>
              </w:rPr>
              <w:t>использования</w:t>
            </w:r>
            <w:r w:rsidR="0011419B">
              <w:rPr>
                <w:sz w:val="20"/>
                <w:szCs w:val="20"/>
              </w:rPr>
              <w:t xml:space="preserve"> </w:t>
            </w:r>
            <w:r w:rsidR="000865B3">
              <w:rPr>
                <w:sz w:val="20"/>
                <w:szCs w:val="20"/>
              </w:rPr>
              <w:t xml:space="preserve"> по лицензионному договору до момента</w:t>
            </w:r>
            <w:r w:rsidR="00AA2C15">
              <w:rPr>
                <w:sz w:val="20"/>
                <w:szCs w:val="20"/>
              </w:rPr>
              <w:t xml:space="preserve"> прекращения действия договора по решению Лицензиара.</w:t>
            </w:r>
          </w:p>
          <w:p w14:paraId="3AFDD9FC" w14:textId="77777777" w:rsidR="00AA2C15" w:rsidRPr="00E031A3" w:rsidRDefault="00AA2C15" w:rsidP="00734F41">
            <w:pPr>
              <w:ind w:right="-15"/>
              <w:jc w:val="both"/>
              <w:rPr>
                <w:sz w:val="20"/>
                <w:szCs w:val="20"/>
              </w:rPr>
            </w:pPr>
          </w:p>
          <w:p w14:paraId="4B38FEB8" w14:textId="45B698B0" w:rsidR="006662EC" w:rsidRPr="006662EC" w:rsidRDefault="006662EC" w:rsidP="00734F41">
            <w:pPr>
              <w:ind w:right="-15"/>
              <w:jc w:val="both"/>
              <w:rPr>
                <w:sz w:val="20"/>
                <w:szCs w:val="20"/>
              </w:rPr>
            </w:pPr>
            <w:r w:rsidRPr="006662EC">
              <w:rPr>
                <w:sz w:val="20"/>
                <w:szCs w:val="20"/>
              </w:rPr>
              <w:t xml:space="preserve">1.2.  Право использования товарного знака, предоставляемое Лицензиаром Лицензиату по настоящему договору, представляет собой право использования товарного знака в отношении товаров </w:t>
            </w:r>
            <w:r w:rsidR="006A492C">
              <w:rPr>
                <w:sz w:val="20"/>
                <w:szCs w:val="20"/>
              </w:rPr>
              <w:t>18</w:t>
            </w:r>
            <w:r w:rsidRPr="006662EC">
              <w:rPr>
                <w:sz w:val="20"/>
                <w:szCs w:val="20"/>
              </w:rPr>
              <w:t xml:space="preserve"> класс</w:t>
            </w:r>
            <w:r w:rsidR="006A492C">
              <w:rPr>
                <w:sz w:val="20"/>
                <w:szCs w:val="20"/>
              </w:rPr>
              <w:t>а</w:t>
            </w:r>
            <w:r w:rsidRPr="006662EC">
              <w:rPr>
                <w:sz w:val="20"/>
                <w:szCs w:val="20"/>
              </w:rPr>
              <w:t xml:space="preserve"> МКТУ, для которых данный товарный знак зарегистрирован на всей территории Российской Федерации. Лицензиату предоставляется право использования товарного знака </w:t>
            </w:r>
            <w:r w:rsidR="00551FB4">
              <w:rPr>
                <w:sz w:val="20"/>
                <w:szCs w:val="20"/>
              </w:rPr>
              <w:t>«</w:t>
            </w:r>
            <w:r w:rsidR="00200EC6" w:rsidRPr="00200EC6">
              <w:rPr>
                <w:sz w:val="20"/>
                <w:szCs w:val="20"/>
              </w:rPr>
              <w:t>DINIYA</w:t>
            </w:r>
            <w:r w:rsidR="00551FB4">
              <w:rPr>
                <w:sz w:val="20"/>
                <w:szCs w:val="20"/>
              </w:rPr>
              <w:t>»</w:t>
            </w:r>
            <w:r w:rsidRPr="006662EC">
              <w:rPr>
                <w:sz w:val="20"/>
                <w:szCs w:val="20"/>
              </w:rPr>
              <w:t xml:space="preserve"> всеми способами, предусмотренными действующим законодательством РФ, только для товаров, производимых Лицензиаром.</w:t>
            </w:r>
          </w:p>
          <w:p w14:paraId="6490AB7D" w14:textId="3A438B1D" w:rsidR="006662EC" w:rsidRPr="006662EC" w:rsidRDefault="006662EC" w:rsidP="00734F41">
            <w:pPr>
              <w:ind w:right="-15"/>
              <w:jc w:val="both"/>
              <w:rPr>
                <w:sz w:val="20"/>
                <w:szCs w:val="20"/>
              </w:rPr>
            </w:pPr>
            <w:r w:rsidRPr="006662EC">
              <w:rPr>
                <w:sz w:val="20"/>
                <w:szCs w:val="20"/>
              </w:rPr>
              <w:t xml:space="preserve">1.3. Исключительное право на товарный знак </w:t>
            </w:r>
            <w:r w:rsidR="00551FB4">
              <w:rPr>
                <w:sz w:val="20"/>
                <w:szCs w:val="20"/>
              </w:rPr>
              <w:t>«</w:t>
            </w:r>
            <w:r w:rsidR="00BE63DD" w:rsidRPr="00200EC6">
              <w:rPr>
                <w:sz w:val="20"/>
                <w:szCs w:val="20"/>
              </w:rPr>
              <w:t>DINIYA</w:t>
            </w:r>
            <w:r w:rsidR="00551FB4">
              <w:rPr>
                <w:sz w:val="20"/>
                <w:szCs w:val="20"/>
              </w:rPr>
              <w:t>»</w:t>
            </w:r>
            <w:r w:rsidRPr="006662EC">
              <w:rPr>
                <w:sz w:val="20"/>
                <w:szCs w:val="20"/>
              </w:rPr>
              <w:t xml:space="preserve">, зарегистрированный в Государственном реестре товарных знаков и знаков обслуживания Российской Федерации </w:t>
            </w:r>
            <w:r w:rsidR="00CD4D1B" w:rsidRPr="00CD4D1B">
              <w:rPr>
                <w:sz w:val="20"/>
                <w:szCs w:val="20"/>
              </w:rPr>
              <w:t>05.01.2023</w:t>
            </w:r>
            <w:r w:rsidRPr="00CD4D1B">
              <w:rPr>
                <w:sz w:val="20"/>
                <w:szCs w:val="20"/>
              </w:rPr>
              <w:t>,</w:t>
            </w:r>
            <w:r w:rsidRPr="006662EC">
              <w:rPr>
                <w:sz w:val="20"/>
                <w:szCs w:val="20"/>
              </w:rPr>
              <w:t xml:space="preserve"> принадлежит Лицензиару на основании свидетельства на товарный знак № </w:t>
            </w:r>
            <w:r w:rsidR="007F526A" w:rsidRPr="007F526A">
              <w:rPr>
                <w:sz w:val="20"/>
                <w:szCs w:val="20"/>
              </w:rPr>
              <w:t>1680143</w:t>
            </w:r>
            <w:r w:rsidRPr="006662EC">
              <w:rPr>
                <w:sz w:val="20"/>
                <w:szCs w:val="20"/>
              </w:rPr>
              <w:t xml:space="preserve">, приоритет от </w:t>
            </w:r>
            <w:r w:rsidR="00BE63DD" w:rsidRPr="00BE63DD">
              <w:rPr>
                <w:sz w:val="20"/>
                <w:szCs w:val="20"/>
              </w:rPr>
              <w:t>01.09.2022</w:t>
            </w:r>
            <w:r w:rsidRPr="006662EC">
              <w:rPr>
                <w:sz w:val="20"/>
                <w:szCs w:val="20"/>
              </w:rPr>
              <w:t>г.</w:t>
            </w:r>
          </w:p>
          <w:p w14:paraId="3ABFCFB6" w14:textId="614DBCBF" w:rsidR="006662EC" w:rsidRPr="00383C66" w:rsidRDefault="006662EC" w:rsidP="00734F41">
            <w:pPr>
              <w:ind w:right="-15"/>
              <w:jc w:val="both"/>
              <w:rPr>
                <w:sz w:val="20"/>
                <w:szCs w:val="20"/>
              </w:rPr>
            </w:pPr>
            <w:r w:rsidRPr="007A4A2E">
              <w:rPr>
                <w:sz w:val="20"/>
                <w:szCs w:val="20"/>
              </w:rPr>
              <w:t xml:space="preserve">1.4. Перечень товаров </w:t>
            </w:r>
            <w:r w:rsidR="007F526A">
              <w:rPr>
                <w:sz w:val="20"/>
                <w:szCs w:val="20"/>
              </w:rPr>
              <w:t>18</w:t>
            </w:r>
            <w:r w:rsidRPr="007A4A2E">
              <w:rPr>
                <w:sz w:val="20"/>
                <w:szCs w:val="20"/>
              </w:rPr>
              <w:t xml:space="preserve"> класс</w:t>
            </w:r>
            <w:r w:rsidR="007F526A">
              <w:rPr>
                <w:sz w:val="20"/>
                <w:szCs w:val="20"/>
              </w:rPr>
              <w:t>а</w:t>
            </w:r>
            <w:r w:rsidRPr="007A4A2E">
              <w:rPr>
                <w:sz w:val="20"/>
                <w:szCs w:val="20"/>
              </w:rPr>
              <w:t xml:space="preserve"> МКТУ, для индивидуализации которых зарегистрирован товарный знак, указан в свидетельстве на товарный знак № </w:t>
            </w:r>
            <w:r w:rsidR="007F526A" w:rsidRPr="007F526A">
              <w:rPr>
                <w:sz w:val="20"/>
                <w:szCs w:val="20"/>
              </w:rPr>
              <w:t>1680143</w:t>
            </w:r>
            <w:r w:rsidRPr="007A4A2E">
              <w:rPr>
                <w:sz w:val="20"/>
                <w:szCs w:val="20"/>
              </w:rPr>
              <w:t>.</w:t>
            </w:r>
          </w:p>
          <w:p w14:paraId="53B16682" w14:textId="662F2C35" w:rsidR="006662EC" w:rsidRPr="006662EC" w:rsidRDefault="006662EC" w:rsidP="00734F41">
            <w:pPr>
              <w:ind w:right="-15"/>
              <w:jc w:val="both"/>
              <w:rPr>
                <w:sz w:val="20"/>
                <w:szCs w:val="20"/>
              </w:rPr>
            </w:pPr>
          </w:p>
        </w:tc>
        <w:tc>
          <w:tcPr>
            <w:tcW w:w="236" w:type="dxa"/>
            <w:shd w:val="clear" w:color="auto" w:fill="auto"/>
          </w:tcPr>
          <w:p w14:paraId="57B67E30" w14:textId="77777777" w:rsidR="006662EC" w:rsidRPr="006662EC" w:rsidRDefault="006662EC" w:rsidP="006662EC">
            <w:pPr>
              <w:rPr>
                <w:sz w:val="20"/>
                <w:szCs w:val="20"/>
              </w:rPr>
            </w:pPr>
          </w:p>
        </w:tc>
        <w:tc>
          <w:tcPr>
            <w:tcW w:w="5170" w:type="dxa"/>
            <w:shd w:val="clear" w:color="auto" w:fill="auto"/>
          </w:tcPr>
          <w:p w14:paraId="7F952474" w14:textId="10EA0748" w:rsidR="006662EC" w:rsidRDefault="006662EC" w:rsidP="00734F41">
            <w:pPr>
              <w:jc w:val="both"/>
              <w:rPr>
                <w:sz w:val="20"/>
                <w:szCs w:val="20"/>
                <w:lang w:val="en-US"/>
              </w:rPr>
            </w:pPr>
            <w:r w:rsidRPr="00030352">
              <w:rPr>
                <w:sz w:val="20"/>
                <w:szCs w:val="20"/>
                <w:lang w:val="en-US"/>
              </w:rPr>
              <w:t>1.1. H</w:t>
            </w:r>
            <w:r w:rsidR="00FB663B">
              <w:rPr>
                <w:sz w:val="20"/>
                <w:szCs w:val="20"/>
                <w:lang w:val="en-US"/>
              </w:rPr>
              <w:t>erewith</w:t>
            </w:r>
            <w:r w:rsidRPr="00030352">
              <w:rPr>
                <w:sz w:val="20"/>
                <w:szCs w:val="20"/>
                <w:lang w:val="en-US"/>
              </w:rPr>
              <w:t xml:space="preserve">, the Licensor grants the Licensee the right to </w:t>
            </w:r>
            <w:r w:rsidRPr="00E031A3">
              <w:rPr>
                <w:sz w:val="20"/>
                <w:szCs w:val="20"/>
                <w:lang w:val="en-US"/>
              </w:rPr>
              <w:t xml:space="preserve">use </w:t>
            </w:r>
            <w:r w:rsidR="00E275A1" w:rsidRPr="00E031A3">
              <w:rPr>
                <w:sz w:val="20"/>
                <w:szCs w:val="20"/>
                <w:lang w:val="en-US"/>
              </w:rPr>
              <w:t>in the territory of Russian Federation</w:t>
            </w:r>
            <w:r w:rsidR="00E275A1">
              <w:rPr>
                <w:sz w:val="20"/>
                <w:szCs w:val="20"/>
                <w:lang w:val="en-US"/>
              </w:rPr>
              <w:t xml:space="preserve"> </w:t>
            </w:r>
            <w:r w:rsidRPr="00030352">
              <w:rPr>
                <w:sz w:val="20"/>
                <w:szCs w:val="20"/>
                <w:lang w:val="en-US"/>
              </w:rPr>
              <w:t>the verbal trademark '</w:t>
            </w:r>
            <w:r w:rsidR="00734F41" w:rsidRPr="00734F41">
              <w:rPr>
                <w:lang w:val="en-US"/>
              </w:rPr>
              <w:t xml:space="preserve"> </w:t>
            </w:r>
            <w:r w:rsidR="00734F41" w:rsidRPr="00734F41">
              <w:rPr>
                <w:sz w:val="20"/>
                <w:szCs w:val="20"/>
                <w:lang w:val="en-US"/>
              </w:rPr>
              <w:t xml:space="preserve">DINIYA </w:t>
            </w:r>
            <w:r w:rsidRPr="00030352">
              <w:rPr>
                <w:sz w:val="20"/>
                <w:szCs w:val="20"/>
                <w:lang w:val="en-US"/>
              </w:rPr>
              <w:t xml:space="preserve">', certificate No. </w:t>
            </w:r>
            <w:r w:rsidR="00734F41" w:rsidRPr="00734F41">
              <w:rPr>
                <w:sz w:val="20"/>
                <w:szCs w:val="20"/>
                <w:lang w:val="en-US"/>
              </w:rPr>
              <w:t>1680143</w:t>
            </w:r>
            <w:r w:rsidRPr="00030352">
              <w:rPr>
                <w:sz w:val="20"/>
                <w:szCs w:val="20"/>
                <w:lang w:val="en-US"/>
              </w:rPr>
              <w:t xml:space="preserve"> (hereinafter referred to as the Trademark) in respect of all goods of</w:t>
            </w:r>
            <w:r w:rsidR="00734F41" w:rsidRPr="00734F41">
              <w:rPr>
                <w:sz w:val="20"/>
                <w:szCs w:val="20"/>
                <w:lang w:val="en-US"/>
              </w:rPr>
              <w:t xml:space="preserve"> 18</w:t>
            </w:r>
            <w:r w:rsidRPr="00030352">
              <w:rPr>
                <w:sz w:val="20"/>
                <w:szCs w:val="20"/>
                <w:lang w:val="en-US"/>
              </w:rPr>
              <w:t xml:space="preserve"> class of the International Classification of Goods </w:t>
            </w:r>
            <w:r w:rsidRPr="00E031A3">
              <w:rPr>
                <w:sz w:val="20"/>
                <w:szCs w:val="20"/>
                <w:lang w:val="en-US"/>
              </w:rPr>
              <w:t>(hereinafter the ICGS) for which this trademark is registered; the right is granted under an exclusive license</w:t>
            </w:r>
            <w:r w:rsidR="000E32B2" w:rsidRPr="00E031A3">
              <w:rPr>
                <w:sz w:val="20"/>
                <w:szCs w:val="20"/>
                <w:lang w:val="en-US"/>
              </w:rPr>
              <w:t xml:space="preserve"> until the Licensor withdraws the agreement from the Licensee in writing.</w:t>
            </w:r>
            <w:r w:rsidR="000E32B2">
              <w:rPr>
                <w:sz w:val="20"/>
                <w:szCs w:val="20"/>
                <w:lang w:val="en-US"/>
              </w:rPr>
              <w:t xml:space="preserve"> </w:t>
            </w:r>
          </w:p>
          <w:p w14:paraId="2E0EBFAE" w14:textId="77777777" w:rsidR="006C71EE" w:rsidRPr="000E32B2" w:rsidRDefault="006C71EE" w:rsidP="00734F41">
            <w:pPr>
              <w:jc w:val="both"/>
              <w:rPr>
                <w:sz w:val="20"/>
                <w:szCs w:val="20"/>
                <w:lang w:val="en-US"/>
              </w:rPr>
            </w:pPr>
          </w:p>
          <w:p w14:paraId="4AAE2059" w14:textId="77777777" w:rsidR="006662EC" w:rsidRPr="00030352" w:rsidRDefault="006662EC" w:rsidP="00734F41">
            <w:pPr>
              <w:jc w:val="both"/>
              <w:rPr>
                <w:sz w:val="20"/>
                <w:szCs w:val="20"/>
                <w:lang w:val="en-US"/>
              </w:rPr>
            </w:pPr>
          </w:p>
          <w:p w14:paraId="0D24D820" w14:textId="77777777" w:rsidR="00D528BE" w:rsidRDefault="00D528BE" w:rsidP="00734F41">
            <w:pPr>
              <w:jc w:val="both"/>
              <w:rPr>
                <w:sz w:val="20"/>
                <w:szCs w:val="20"/>
                <w:lang w:val="en-US"/>
              </w:rPr>
            </w:pPr>
          </w:p>
          <w:p w14:paraId="184C2319" w14:textId="4BCE102A" w:rsidR="006662EC" w:rsidRPr="00030352" w:rsidRDefault="006662EC" w:rsidP="00734F41">
            <w:pPr>
              <w:jc w:val="both"/>
              <w:rPr>
                <w:sz w:val="20"/>
                <w:szCs w:val="20"/>
                <w:lang w:val="en-US"/>
              </w:rPr>
            </w:pPr>
            <w:r w:rsidRPr="00030352">
              <w:rPr>
                <w:sz w:val="20"/>
                <w:szCs w:val="20"/>
                <w:lang w:val="en-US"/>
              </w:rPr>
              <w:t xml:space="preserve">1.2.  The license under the Trademark granted by the Licensor to the Licensee under this agreement is the right to use the trademark in respect of goods of the </w:t>
            </w:r>
            <w:r w:rsidR="006A492C" w:rsidRPr="006A492C">
              <w:rPr>
                <w:sz w:val="20"/>
                <w:szCs w:val="20"/>
                <w:lang w:val="en-US"/>
              </w:rPr>
              <w:t>18</w:t>
            </w:r>
            <w:r w:rsidRPr="00030352">
              <w:rPr>
                <w:sz w:val="20"/>
                <w:szCs w:val="20"/>
                <w:lang w:val="en-US"/>
              </w:rPr>
              <w:t xml:space="preserve"> </w:t>
            </w:r>
            <w:r w:rsidR="00D528BE" w:rsidRPr="00030352">
              <w:rPr>
                <w:sz w:val="20"/>
                <w:szCs w:val="20"/>
                <w:lang w:val="en-US"/>
              </w:rPr>
              <w:t>class</w:t>
            </w:r>
            <w:r w:rsidR="00D528BE" w:rsidRPr="00200EC6">
              <w:rPr>
                <w:sz w:val="20"/>
                <w:szCs w:val="20"/>
                <w:lang w:val="en-US"/>
              </w:rPr>
              <w:t xml:space="preserve"> of</w:t>
            </w:r>
            <w:r w:rsidRPr="00030352">
              <w:rPr>
                <w:sz w:val="20"/>
                <w:szCs w:val="20"/>
                <w:lang w:val="en-US"/>
              </w:rPr>
              <w:t xml:space="preserve"> the ICGS, for which this trademark is registered, throughout the territory of the Russian Federation. The Licensee is granted the right to use the </w:t>
            </w:r>
            <w:r w:rsidR="00551FB4" w:rsidRPr="00551FB4">
              <w:rPr>
                <w:sz w:val="20"/>
                <w:szCs w:val="20"/>
                <w:lang w:val="en-US"/>
              </w:rPr>
              <w:t>«</w:t>
            </w:r>
            <w:r w:rsidR="00200EC6" w:rsidRPr="00200EC6">
              <w:rPr>
                <w:sz w:val="20"/>
                <w:szCs w:val="20"/>
                <w:lang w:val="en-US"/>
              </w:rPr>
              <w:t>DINIYA</w:t>
            </w:r>
            <w:r w:rsidR="00551FB4" w:rsidRPr="00551FB4">
              <w:rPr>
                <w:sz w:val="20"/>
                <w:szCs w:val="20"/>
                <w:lang w:val="en-US"/>
              </w:rPr>
              <w:t>»</w:t>
            </w:r>
            <w:r w:rsidRPr="00030352">
              <w:rPr>
                <w:sz w:val="20"/>
                <w:szCs w:val="20"/>
                <w:lang w:val="en-US"/>
              </w:rPr>
              <w:t xml:space="preserve"> trademark in all ways provided for by the current legislation of the Russian Federation, only for goods produced by the Licensor.</w:t>
            </w:r>
          </w:p>
          <w:p w14:paraId="699D5C2B" w14:textId="77777777" w:rsidR="006662EC" w:rsidRPr="00030352" w:rsidRDefault="006662EC" w:rsidP="00734F41">
            <w:pPr>
              <w:jc w:val="both"/>
              <w:rPr>
                <w:sz w:val="20"/>
                <w:szCs w:val="20"/>
                <w:lang w:val="en-US"/>
              </w:rPr>
            </w:pPr>
          </w:p>
          <w:p w14:paraId="3BEB438F" w14:textId="76D205E3" w:rsidR="006662EC" w:rsidRPr="00030352" w:rsidRDefault="006662EC" w:rsidP="00734F41">
            <w:pPr>
              <w:jc w:val="both"/>
              <w:rPr>
                <w:sz w:val="20"/>
                <w:szCs w:val="20"/>
                <w:lang w:val="en-US"/>
              </w:rPr>
            </w:pPr>
            <w:r w:rsidRPr="00030352">
              <w:rPr>
                <w:sz w:val="20"/>
                <w:szCs w:val="20"/>
                <w:lang w:val="en-US"/>
              </w:rPr>
              <w:t xml:space="preserve">1.3. Exclusive right to the trademark </w:t>
            </w:r>
            <w:r w:rsidR="00551FB4" w:rsidRPr="00551FB4">
              <w:rPr>
                <w:sz w:val="20"/>
                <w:szCs w:val="20"/>
                <w:lang w:val="en-US"/>
              </w:rPr>
              <w:t>«</w:t>
            </w:r>
            <w:r w:rsidR="007F526A" w:rsidRPr="007F526A">
              <w:rPr>
                <w:sz w:val="20"/>
                <w:szCs w:val="20"/>
                <w:lang w:val="en-US"/>
              </w:rPr>
              <w:t>DINIYA</w:t>
            </w:r>
            <w:r w:rsidR="00551FB4" w:rsidRPr="00551FB4">
              <w:rPr>
                <w:sz w:val="20"/>
                <w:szCs w:val="20"/>
                <w:lang w:val="en-US"/>
              </w:rPr>
              <w:t>»</w:t>
            </w:r>
            <w:r w:rsidRPr="00030352">
              <w:rPr>
                <w:sz w:val="20"/>
                <w:szCs w:val="20"/>
                <w:lang w:val="en-US"/>
              </w:rPr>
              <w:t xml:space="preserve">, registered in the State Register of Trademarks and Service Marks of the Russian Federation </w:t>
            </w:r>
            <w:r w:rsidR="00CD4D1B" w:rsidRPr="00CD4D1B">
              <w:rPr>
                <w:sz w:val="20"/>
                <w:szCs w:val="20"/>
                <w:lang w:val="en-US"/>
              </w:rPr>
              <w:t>05.01.2023</w:t>
            </w:r>
            <w:r w:rsidRPr="00030352">
              <w:rPr>
                <w:sz w:val="20"/>
                <w:szCs w:val="20"/>
                <w:lang w:val="en-US"/>
              </w:rPr>
              <w:t>, belongs to the Licensor on the grounds of the Trademark Certificate No.</w:t>
            </w:r>
            <w:r w:rsidR="007F526A" w:rsidRPr="007F526A">
              <w:rPr>
                <w:lang w:val="en-US"/>
              </w:rPr>
              <w:t xml:space="preserve"> </w:t>
            </w:r>
            <w:r w:rsidR="007F526A" w:rsidRPr="007F526A">
              <w:rPr>
                <w:sz w:val="20"/>
                <w:szCs w:val="20"/>
                <w:lang w:val="en-US"/>
              </w:rPr>
              <w:t>1680143</w:t>
            </w:r>
            <w:r w:rsidRPr="00030352">
              <w:rPr>
                <w:sz w:val="20"/>
                <w:szCs w:val="20"/>
                <w:lang w:val="en-US"/>
              </w:rPr>
              <w:t xml:space="preserve">, priority dated </w:t>
            </w:r>
            <w:r w:rsidR="00BE63DD" w:rsidRPr="00BE63DD">
              <w:rPr>
                <w:sz w:val="20"/>
                <w:szCs w:val="20"/>
                <w:lang w:val="en-US"/>
              </w:rPr>
              <w:t>01.09.2022</w:t>
            </w:r>
            <w:r w:rsidRPr="00030352">
              <w:rPr>
                <w:sz w:val="20"/>
                <w:szCs w:val="20"/>
                <w:lang w:val="en-US"/>
              </w:rPr>
              <w:t>.</w:t>
            </w:r>
          </w:p>
          <w:p w14:paraId="4B8B97BF" w14:textId="77777777" w:rsidR="006662EC" w:rsidRPr="00030352" w:rsidRDefault="006662EC" w:rsidP="00734F41">
            <w:pPr>
              <w:jc w:val="both"/>
              <w:rPr>
                <w:sz w:val="20"/>
                <w:szCs w:val="20"/>
                <w:lang w:val="en-US"/>
              </w:rPr>
            </w:pPr>
          </w:p>
          <w:p w14:paraId="45494936" w14:textId="20A47CA0" w:rsidR="006662EC" w:rsidRPr="00030352" w:rsidRDefault="006662EC" w:rsidP="00734F41">
            <w:pPr>
              <w:jc w:val="both"/>
              <w:rPr>
                <w:sz w:val="20"/>
                <w:szCs w:val="20"/>
                <w:lang w:val="en-US"/>
              </w:rPr>
            </w:pPr>
            <w:r w:rsidRPr="00030352">
              <w:rPr>
                <w:sz w:val="20"/>
                <w:szCs w:val="20"/>
                <w:lang w:val="en-US"/>
              </w:rPr>
              <w:t xml:space="preserve">1.4. The list of goods of </w:t>
            </w:r>
            <w:r w:rsidR="007F526A" w:rsidRPr="007F526A">
              <w:rPr>
                <w:sz w:val="20"/>
                <w:szCs w:val="20"/>
                <w:lang w:val="en-US"/>
              </w:rPr>
              <w:t>18</w:t>
            </w:r>
            <w:r w:rsidRPr="00030352">
              <w:rPr>
                <w:sz w:val="20"/>
                <w:szCs w:val="20"/>
                <w:lang w:val="en-US"/>
              </w:rPr>
              <w:t xml:space="preserve"> class of the ICGS, for the branding of which the trademark is registered, is provided in the Trademark Certificate No.</w:t>
            </w:r>
            <w:r w:rsidR="007F526A" w:rsidRPr="007F526A">
              <w:rPr>
                <w:lang w:val="en-US"/>
              </w:rPr>
              <w:t xml:space="preserve"> </w:t>
            </w:r>
            <w:r w:rsidR="007F526A" w:rsidRPr="007F526A">
              <w:rPr>
                <w:sz w:val="20"/>
                <w:szCs w:val="20"/>
                <w:lang w:val="en-US"/>
              </w:rPr>
              <w:t>1680143</w:t>
            </w:r>
            <w:r w:rsidRPr="00030352">
              <w:rPr>
                <w:sz w:val="20"/>
                <w:szCs w:val="20"/>
                <w:lang w:val="en-US"/>
              </w:rPr>
              <w:t>.</w:t>
            </w:r>
          </w:p>
          <w:p w14:paraId="096C9EA5" w14:textId="7BAFEB0E" w:rsidR="006662EC" w:rsidRPr="00030352" w:rsidRDefault="006662EC" w:rsidP="00734F41">
            <w:pPr>
              <w:jc w:val="both"/>
              <w:rPr>
                <w:sz w:val="20"/>
                <w:szCs w:val="20"/>
                <w:lang w:val="en-US"/>
              </w:rPr>
            </w:pPr>
          </w:p>
        </w:tc>
      </w:tr>
      <w:tr w:rsidR="006662EC" w:rsidRPr="00DD7162" w14:paraId="3A232157" w14:textId="77777777" w:rsidTr="006662EC">
        <w:trPr>
          <w:trHeight w:val="277"/>
        </w:trPr>
        <w:tc>
          <w:tcPr>
            <w:tcW w:w="5408" w:type="dxa"/>
            <w:shd w:val="clear" w:color="auto" w:fill="auto"/>
          </w:tcPr>
          <w:p w14:paraId="00279228" w14:textId="4DF4AC20" w:rsidR="006662EC" w:rsidRPr="006662EC" w:rsidRDefault="006662EC" w:rsidP="006662EC">
            <w:pPr>
              <w:ind w:right="-15"/>
              <w:rPr>
                <w:b/>
                <w:sz w:val="20"/>
                <w:szCs w:val="20"/>
              </w:rPr>
            </w:pPr>
            <w:r w:rsidRPr="006662EC">
              <w:rPr>
                <w:b/>
                <w:sz w:val="20"/>
                <w:szCs w:val="20"/>
              </w:rPr>
              <w:t>2. ПРАВА И ОБЯЗАННОСТИ СТОРОН</w:t>
            </w:r>
          </w:p>
        </w:tc>
        <w:tc>
          <w:tcPr>
            <w:tcW w:w="236" w:type="dxa"/>
            <w:shd w:val="clear" w:color="auto" w:fill="auto"/>
          </w:tcPr>
          <w:p w14:paraId="091EC3E1" w14:textId="77777777" w:rsidR="006662EC" w:rsidRPr="006662EC" w:rsidRDefault="006662EC" w:rsidP="006662EC">
            <w:pPr>
              <w:rPr>
                <w:b/>
                <w:sz w:val="20"/>
                <w:szCs w:val="20"/>
              </w:rPr>
            </w:pPr>
          </w:p>
        </w:tc>
        <w:tc>
          <w:tcPr>
            <w:tcW w:w="5170" w:type="dxa"/>
            <w:shd w:val="clear" w:color="auto" w:fill="auto"/>
          </w:tcPr>
          <w:p w14:paraId="7C4D3CD1" w14:textId="41B67545" w:rsidR="006662EC" w:rsidRPr="00030352" w:rsidRDefault="006662EC" w:rsidP="00734F41">
            <w:pPr>
              <w:jc w:val="both"/>
              <w:rPr>
                <w:b/>
                <w:sz w:val="20"/>
                <w:szCs w:val="20"/>
                <w:lang w:val="en-US"/>
              </w:rPr>
            </w:pPr>
            <w:r w:rsidRPr="00030352">
              <w:rPr>
                <w:b/>
                <w:bCs/>
                <w:sz w:val="20"/>
                <w:szCs w:val="20"/>
                <w:lang w:val="en-US"/>
              </w:rPr>
              <w:t>2. RIGHTS AND OBLIGATIONS OF THE PARTIES</w:t>
            </w:r>
          </w:p>
        </w:tc>
      </w:tr>
      <w:tr w:rsidR="006662EC" w:rsidRPr="00DD7162" w14:paraId="1CDFCA50" w14:textId="77777777" w:rsidTr="006662EC">
        <w:trPr>
          <w:trHeight w:val="144"/>
        </w:trPr>
        <w:tc>
          <w:tcPr>
            <w:tcW w:w="5408" w:type="dxa"/>
            <w:shd w:val="clear" w:color="auto" w:fill="auto"/>
          </w:tcPr>
          <w:p w14:paraId="4379D193" w14:textId="71013504" w:rsidR="006662EC" w:rsidRPr="006662EC" w:rsidRDefault="006662EC" w:rsidP="00734F41">
            <w:pPr>
              <w:ind w:right="-15"/>
              <w:jc w:val="both"/>
              <w:rPr>
                <w:sz w:val="20"/>
                <w:szCs w:val="20"/>
              </w:rPr>
            </w:pPr>
            <w:r w:rsidRPr="006662EC">
              <w:rPr>
                <w:i/>
                <w:iCs/>
                <w:sz w:val="20"/>
                <w:szCs w:val="20"/>
              </w:rPr>
              <w:t>2</w:t>
            </w:r>
            <w:r w:rsidRPr="006662EC">
              <w:rPr>
                <w:sz w:val="20"/>
                <w:szCs w:val="20"/>
              </w:rPr>
              <w:t xml:space="preserve">.1. Лицензиат может передавать третьим лицам право на использование товарного знака </w:t>
            </w:r>
            <w:r w:rsidRPr="008D7E16">
              <w:rPr>
                <w:sz w:val="20"/>
                <w:szCs w:val="20"/>
              </w:rPr>
              <w:t>без согласования</w:t>
            </w:r>
            <w:r w:rsidRPr="006662EC">
              <w:rPr>
                <w:sz w:val="20"/>
                <w:szCs w:val="20"/>
              </w:rPr>
              <w:t xml:space="preserve"> с Лицензиаром (в рамках сублицензионного соглашения и/или в рамках договора коммерческой концессии).</w:t>
            </w:r>
          </w:p>
          <w:p w14:paraId="3369D6EF" w14:textId="76178E72" w:rsidR="006662EC" w:rsidRPr="006662EC" w:rsidRDefault="006662EC" w:rsidP="00734F41">
            <w:pPr>
              <w:ind w:right="-15"/>
              <w:jc w:val="both"/>
              <w:rPr>
                <w:sz w:val="20"/>
                <w:szCs w:val="20"/>
              </w:rPr>
            </w:pPr>
            <w:r w:rsidRPr="006662EC">
              <w:rPr>
                <w:sz w:val="20"/>
                <w:szCs w:val="20"/>
              </w:rPr>
              <w:lastRenderedPageBreak/>
              <w:t>2.2. Лицензиат уплачивает Лицензиару за право на использование товарного знака сумму в размере</w:t>
            </w:r>
            <w:r w:rsidR="002A7B61" w:rsidRPr="002A7B61">
              <w:rPr>
                <w:sz w:val="20"/>
                <w:szCs w:val="20"/>
              </w:rPr>
              <w:t xml:space="preserve"> 20</w:t>
            </w:r>
            <w:r w:rsidR="002A7B61">
              <w:rPr>
                <w:sz w:val="20"/>
                <w:szCs w:val="20"/>
              </w:rPr>
              <w:t> </w:t>
            </w:r>
            <w:r w:rsidR="002A7B61" w:rsidRPr="002A7B61">
              <w:rPr>
                <w:sz w:val="20"/>
                <w:szCs w:val="20"/>
              </w:rPr>
              <w:t xml:space="preserve">000 </w:t>
            </w:r>
            <w:r w:rsidR="00572CEC">
              <w:rPr>
                <w:sz w:val="20"/>
                <w:szCs w:val="20"/>
              </w:rPr>
              <w:t>долларов</w:t>
            </w:r>
            <w:r w:rsidRPr="006662EC">
              <w:rPr>
                <w:sz w:val="20"/>
                <w:szCs w:val="20"/>
              </w:rPr>
              <w:t xml:space="preserve"> (или сумму, эквивалентную </w:t>
            </w:r>
            <w:r w:rsidR="002A7B61" w:rsidRPr="002A7B61">
              <w:rPr>
                <w:sz w:val="20"/>
                <w:szCs w:val="20"/>
              </w:rPr>
              <w:t>20</w:t>
            </w:r>
            <w:r w:rsidR="002A7B61">
              <w:rPr>
                <w:sz w:val="20"/>
                <w:szCs w:val="20"/>
              </w:rPr>
              <w:t> </w:t>
            </w:r>
            <w:r w:rsidR="002A7B61" w:rsidRPr="002A7B61">
              <w:rPr>
                <w:sz w:val="20"/>
                <w:szCs w:val="20"/>
              </w:rPr>
              <w:t xml:space="preserve">000 </w:t>
            </w:r>
            <w:r w:rsidR="00572CEC">
              <w:rPr>
                <w:sz w:val="20"/>
                <w:szCs w:val="20"/>
              </w:rPr>
              <w:t>долларам</w:t>
            </w:r>
            <w:r w:rsidRPr="006662EC">
              <w:rPr>
                <w:sz w:val="20"/>
                <w:szCs w:val="20"/>
              </w:rPr>
              <w:t xml:space="preserve"> по курсу Центрального банка Российской Федерации на дату перечисления денежных средств)</w:t>
            </w:r>
            <w:r w:rsidRPr="006662EC">
              <w:rPr>
                <w:b/>
                <w:bCs/>
                <w:sz w:val="20"/>
                <w:szCs w:val="20"/>
              </w:rPr>
              <w:t xml:space="preserve"> в год</w:t>
            </w:r>
            <w:r w:rsidR="002A7B61" w:rsidRPr="002A7B61">
              <w:rPr>
                <w:b/>
                <w:bCs/>
                <w:sz w:val="20"/>
                <w:szCs w:val="20"/>
              </w:rPr>
              <w:t>.</w:t>
            </w:r>
            <w:r w:rsidRPr="006662EC">
              <w:rPr>
                <w:sz w:val="20"/>
                <w:szCs w:val="20"/>
              </w:rPr>
              <w:t xml:space="preserve"> Лицензиат должен произвести оплату за право пользования товарным знаком не позднее </w:t>
            </w:r>
            <w:r w:rsidR="002A7B61" w:rsidRPr="002A7B61">
              <w:rPr>
                <w:sz w:val="20"/>
                <w:szCs w:val="20"/>
              </w:rPr>
              <w:t xml:space="preserve">01 </w:t>
            </w:r>
            <w:r w:rsidR="002A7B61">
              <w:rPr>
                <w:sz w:val="20"/>
                <w:szCs w:val="20"/>
              </w:rPr>
              <w:t>мая</w:t>
            </w:r>
            <w:r w:rsidRPr="006662EC">
              <w:rPr>
                <w:sz w:val="20"/>
                <w:szCs w:val="20"/>
              </w:rPr>
              <w:t xml:space="preserve"> 202</w:t>
            </w:r>
            <w:r w:rsidR="00572CEC" w:rsidRPr="00572CEC">
              <w:rPr>
                <w:sz w:val="20"/>
                <w:szCs w:val="20"/>
              </w:rPr>
              <w:t>3</w:t>
            </w:r>
            <w:r w:rsidRPr="006662EC">
              <w:rPr>
                <w:sz w:val="20"/>
                <w:szCs w:val="20"/>
              </w:rPr>
              <w:t xml:space="preserve"> года. Оплата производится согласно выставленного Лицензиаром счёта.  В последующем, Лицензиат уплачивает Лицензиару плату за право пользования товарным знаком не позднее </w:t>
            </w:r>
            <w:r w:rsidR="002A7B61">
              <w:rPr>
                <w:sz w:val="20"/>
                <w:szCs w:val="20"/>
              </w:rPr>
              <w:t xml:space="preserve">01 мая </w:t>
            </w:r>
            <w:r w:rsidRPr="006662EC">
              <w:rPr>
                <w:sz w:val="20"/>
                <w:szCs w:val="20"/>
              </w:rPr>
              <w:t>следующего года за каждый год использования товарного знака. Оплата производится согласно выставленного Лицензиаром счёта.</w:t>
            </w:r>
          </w:p>
          <w:p w14:paraId="7E676331" w14:textId="77777777" w:rsidR="006662EC" w:rsidRPr="006662EC" w:rsidRDefault="006662EC" w:rsidP="00734F41">
            <w:pPr>
              <w:ind w:right="-15"/>
              <w:jc w:val="both"/>
              <w:rPr>
                <w:sz w:val="20"/>
                <w:szCs w:val="20"/>
              </w:rPr>
            </w:pPr>
          </w:p>
          <w:p w14:paraId="5F553CDE" w14:textId="77777777" w:rsidR="006662EC" w:rsidRPr="006662EC" w:rsidRDefault="006662EC" w:rsidP="00734F41">
            <w:pPr>
              <w:ind w:right="-15"/>
              <w:jc w:val="both"/>
              <w:rPr>
                <w:sz w:val="20"/>
                <w:szCs w:val="20"/>
              </w:rPr>
            </w:pPr>
            <w:r w:rsidRPr="006662EC">
              <w:rPr>
                <w:sz w:val="20"/>
                <w:szCs w:val="20"/>
              </w:rPr>
              <w:t>2.3. Если Лицензиару или Лицензиату станет известно, что товарный знак противоправно используется третьими лицами, то они должны незамедлительно информировать об этом друг друга.</w:t>
            </w:r>
          </w:p>
          <w:p w14:paraId="640D0A68" w14:textId="77777777" w:rsidR="006662EC" w:rsidRPr="006662EC" w:rsidRDefault="006662EC" w:rsidP="00734F41">
            <w:pPr>
              <w:ind w:right="-15"/>
              <w:jc w:val="both"/>
              <w:rPr>
                <w:sz w:val="20"/>
                <w:szCs w:val="20"/>
              </w:rPr>
            </w:pPr>
          </w:p>
          <w:p w14:paraId="635517FD" w14:textId="77777777" w:rsidR="006662EC" w:rsidRPr="006662EC" w:rsidRDefault="006662EC" w:rsidP="00734F41">
            <w:pPr>
              <w:ind w:right="-15"/>
              <w:jc w:val="both"/>
              <w:rPr>
                <w:sz w:val="20"/>
                <w:szCs w:val="20"/>
              </w:rPr>
            </w:pPr>
            <w:r w:rsidRPr="006662EC">
              <w:rPr>
                <w:sz w:val="20"/>
                <w:szCs w:val="20"/>
              </w:rPr>
              <w:t>2.4. Если третьи лица нарушают права, предоставленные по настоящему договору Лицензиату, то Лицензиат имеет право предъявить иск к таким лицам. Лицензиат имеет право на соответствующие расходы и/или поступления, понесенные и/или полученные в результате судебного решения.</w:t>
            </w:r>
          </w:p>
          <w:p w14:paraId="694140B9" w14:textId="6F1B59EE" w:rsidR="006662EC" w:rsidRPr="005F5160" w:rsidRDefault="006662EC" w:rsidP="00734F41">
            <w:pPr>
              <w:ind w:right="-15"/>
              <w:jc w:val="both"/>
              <w:rPr>
                <w:sz w:val="20"/>
                <w:szCs w:val="20"/>
              </w:rPr>
            </w:pPr>
            <w:r w:rsidRPr="007A4A2E">
              <w:rPr>
                <w:sz w:val="20"/>
                <w:szCs w:val="20"/>
              </w:rPr>
              <w:t>2.5. В случае если Лицензиату будут предъявлены претензии или иски по поводу нарушения прав третьих лиц в связи с использованием лицензии по настоящему договору</w:t>
            </w:r>
            <w:r w:rsidR="005F5160" w:rsidRPr="005F5160">
              <w:rPr>
                <w:sz w:val="20"/>
                <w:szCs w:val="20"/>
              </w:rPr>
              <w:t>.</w:t>
            </w:r>
          </w:p>
          <w:p w14:paraId="005439A4" w14:textId="0386E664" w:rsidR="006662EC" w:rsidRPr="006662EC" w:rsidRDefault="006662EC" w:rsidP="00734F41">
            <w:pPr>
              <w:ind w:right="-15"/>
              <w:jc w:val="both"/>
              <w:rPr>
                <w:color w:val="000000"/>
                <w:sz w:val="20"/>
                <w:szCs w:val="20"/>
              </w:rPr>
            </w:pPr>
          </w:p>
        </w:tc>
        <w:tc>
          <w:tcPr>
            <w:tcW w:w="236" w:type="dxa"/>
            <w:shd w:val="clear" w:color="auto" w:fill="auto"/>
          </w:tcPr>
          <w:p w14:paraId="3A33F529" w14:textId="77777777" w:rsidR="006662EC" w:rsidRPr="006662EC" w:rsidRDefault="006662EC" w:rsidP="006662EC">
            <w:pPr>
              <w:rPr>
                <w:sz w:val="20"/>
                <w:szCs w:val="20"/>
              </w:rPr>
            </w:pPr>
          </w:p>
        </w:tc>
        <w:tc>
          <w:tcPr>
            <w:tcW w:w="5170" w:type="dxa"/>
            <w:shd w:val="clear" w:color="auto" w:fill="auto"/>
          </w:tcPr>
          <w:p w14:paraId="597DEB1F" w14:textId="565BD197" w:rsidR="006662EC" w:rsidRPr="00030352" w:rsidRDefault="006662EC" w:rsidP="00734F41">
            <w:pPr>
              <w:jc w:val="both"/>
              <w:rPr>
                <w:sz w:val="20"/>
                <w:szCs w:val="20"/>
                <w:lang w:val="en-US"/>
              </w:rPr>
            </w:pPr>
            <w:r w:rsidRPr="00030352">
              <w:rPr>
                <w:sz w:val="20"/>
                <w:szCs w:val="20"/>
                <w:lang w:val="en-US"/>
              </w:rPr>
              <w:t xml:space="preserve">2.1. The Licensee may transfer the right in the trademark to third parties </w:t>
            </w:r>
            <w:r w:rsidRPr="00CD4D1B">
              <w:rPr>
                <w:sz w:val="20"/>
                <w:szCs w:val="20"/>
                <w:lang w:val="en-US"/>
              </w:rPr>
              <w:t>without prior consent of the Licensor (under</w:t>
            </w:r>
            <w:r w:rsidRPr="00030352">
              <w:rPr>
                <w:sz w:val="20"/>
                <w:szCs w:val="20"/>
                <w:lang w:val="en-US"/>
              </w:rPr>
              <w:t xml:space="preserve"> a sub-license agreement and/or under a franchise agreement).</w:t>
            </w:r>
          </w:p>
          <w:p w14:paraId="78CD9F98" w14:textId="77777777" w:rsidR="006662EC" w:rsidRPr="00030352" w:rsidRDefault="006662EC" w:rsidP="00734F41">
            <w:pPr>
              <w:jc w:val="both"/>
              <w:rPr>
                <w:sz w:val="20"/>
                <w:szCs w:val="20"/>
                <w:lang w:val="en-US"/>
              </w:rPr>
            </w:pPr>
          </w:p>
          <w:p w14:paraId="1D25E921" w14:textId="15D6E2BE" w:rsidR="006662EC" w:rsidRPr="00030352" w:rsidRDefault="006662EC" w:rsidP="00734F41">
            <w:pPr>
              <w:jc w:val="both"/>
              <w:rPr>
                <w:sz w:val="20"/>
                <w:szCs w:val="20"/>
                <w:lang w:val="en-US"/>
              </w:rPr>
            </w:pPr>
            <w:r w:rsidRPr="00E031A3">
              <w:rPr>
                <w:sz w:val="20"/>
                <w:szCs w:val="20"/>
                <w:lang w:val="en-US"/>
              </w:rPr>
              <w:lastRenderedPageBreak/>
              <w:t xml:space="preserve">2.2. </w:t>
            </w:r>
            <w:r w:rsidR="00C31F67" w:rsidRPr="00C31F67">
              <w:rPr>
                <w:sz w:val="20"/>
                <w:szCs w:val="20"/>
                <w:lang w:val="en-US"/>
              </w:rPr>
              <w:t>The Licensee pays the Licensor for the right to use the trademark an amount of 20,000 dollars (or an amount equivalent to 20,000 dollars at the rate of the Central Bank of the Russian Federation on the date of transfer of funds) per year.</w:t>
            </w:r>
            <w:r w:rsidRPr="00E031A3">
              <w:rPr>
                <w:sz w:val="20"/>
                <w:szCs w:val="20"/>
                <w:lang w:val="en-US"/>
              </w:rPr>
              <w:t xml:space="preserve">  The Licensee shall pay the fee for license under the trademark no later than </w:t>
            </w:r>
            <w:r w:rsidR="00C31F67">
              <w:rPr>
                <w:sz w:val="20"/>
                <w:szCs w:val="20"/>
                <w:lang w:val="en-US"/>
              </w:rPr>
              <w:t>May,01</w:t>
            </w:r>
            <w:r w:rsidRPr="00E031A3">
              <w:rPr>
                <w:sz w:val="20"/>
                <w:szCs w:val="20"/>
                <w:lang w:val="en-US"/>
              </w:rPr>
              <w:t xml:space="preserve"> of 202</w:t>
            </w:r>
            <w:r w:rsidR="00572CEC">
              <w:rPr>
                <w:sz w:val="20"/>
                <w:szCs w:val="20"/>
                <w:lang w:val="en-US"/>
              </w:rPr>
              <w:t>3</w:t>
            </w:r>
            <w:r w:rsidRPr="00E031A3">
              <w:rPr>
                <w:sz w:val="20"/>
                <w:szCs w:val="20"/>
                <w:lang w:val="en-US"/>
              </w:rPr>
              <w:t xml:space="preserve"> year. The payment shall be made against the invoice issued by the Licensor.  Subsequently, the Licensee pays the Licensor a license fee no later than </w:t>
            </w:r>
            <w:r w:rsidR="00C31F67">
              <w:rPr>
                <w:sz w:val="20"/>
                <w:szCs w:val="20"/>
                <w:lang w:val="en-US"/>
              </w:rPr>
              <w:t>May,01</w:t>
            </w:r>
            <w:r w:rsidRPr="00E031A3">
              <w:rPr>
                <w:sz w:val="20"/>
                <w:szCs w:val="20"/>
                <w:lang w:val="en-US"/>
              </w:rPr>
              <w:t xml:space="preserve"> of the following year for each year of the trademark use. The payment shall be made against the invoice issued by the Licensor.</w:t>
            </w:r>
          </w:p>
          <w:p w14:paraId="659B78C4" w14:textId="77777777" w:rsidR="006662EC" w:rsidRPr="00030352" w:rsidRDefault="006662EC" w:rsidP="00734F41">
            <w:pPr>
              <w:jc w:val="both"/>
              <w:rPr>
                <w:sz w:val="20"/>
                <w:szCs w:val="20"/>
                <w:lang w:val="en-US"/>
              </w:rPr>
            </w:pPr>
          </w:p>
          <w:p w14:paraId="08957361" w14:textId="77777777" w:rsidR="006662EC" w:rsidRPr="00030352" w:rsidRDefault="006662EC" w:rsidP="00734F41">
            <w:pPr>
              <w:jc w:val="both"/>
              <w:rPr>
                <w:sz w:val="20"/>
                <w:szCs w:val="20"/>
                <w:lang w:val="en-US"/>
              </w:rPr>
            </w:pPr>
          </w:p>
          <w:p w14:paraId="4A6ED39F" w14:textId="5E94ABF3" w:rsidR="006662EC" w:rsidRPr="00030352" w:rsidRDefault="006662EC" w:rsidP="00734F41">
            <w:pPr>
              <w:jc w:val="both"/>
              <w:rPr>
                <w:sz w:val="20"/>
                <w:szCs w:val="20"/>
                <w:lang w:val="en-US"/>
              </w:rPr>
            </w:pPr>
            <w:r w:rsidRPr="00030352">
              <w:rPr>
                <w:sz w:val="20"/>
                <w:szCs w:val="20"/>
                <w:lang w:val="en-US"/>
              </w:rPr>
              <w:t>2.3. If the Licensor or the Licensee becomes aware that the Trademark is being unlawfully used by third parties, they shall inform each other immediately.</w:t>
            </w:r>
          </w:p>
          <w:p w14:paraId="18B94A43" w14:textId="77777777" w:rsidR="006662EC" w:rsidRPr="00030352" w:rsidRDefault="006662EC" w:rsidP="00734F41">
            <w:pPr>
              <w:jc w:val="both"/>
              <w:rPr>
                <w:sz w:val="20"/>
                <w:szCs w:val="20"/>
                <w:lang w:val="en-US"/>
              </w:rPr>
            </w:pPr>
          </w:p>
          <w:p w14:paraId="605E47B3" w14:textId="77777777" w:rsidR="006662EC" w:rsidRPr="00030352" w:rsidRDefault="006662EC" w:rsidP="00734F41">
            <w:pPr>
              <w:jc w:val="both"/>
              <w:rPr>
                <w:sz w:val="20"/>
                <w:szCs w:val="20"/>
                <w:lang w:val="en-US"/>
              </w:rPr>
            </w:pPr>
          </w:p>
          <w:p w14:paraId="1762BB78" w14:textId="68780B81" w:rsidR="006662EC" w:rsidRPr="00030352" w:rsidRDefault="006662EC" w:rsidP="00734F41">
            <w:pPr>
              <w:jc w:val="both"/>
              <w:rPr>
                <w:sz w:val="20"/>
                <w:szCs w:val="20"/>
                <w:lang w:val="en-US"/>
              </w:rPr>
            </w:pPr>
            <w:r w:rsidRPr="00030352">
              <w:rPr>
                <w:sz w:val="20"/>
                <w:szCs w:val="20"/>
                <w:lang w:val="en-US"/>
              </w:rPr>
              <w:t>2.4. If third parties violate the rights granted to the Licensee under this Agreement, the Licensee may bring a claim against such third parties. The Licensee has the right for the corresponding expenses and/or receipts incurred and/or received as a result of the legal judgment.</w:t>
            </w:r>
          </w:p>
          <w:p w14:paraId="41BE96E0" w14:textId="77777777" w:rsidR="006662EC" w:rsidRPr="00030352" w:rsidRDefault="006662EC" w:rsidP="00734F41">
            <w:pPr>
              <w:jc w:val="both"/>
              <w:rPr>
                <w:sz w:val="20"/>
                <w:szCs w:val="20"/>
                <w:lang w:val="en-US"/>
              </w:rPr>
            </w:pPr>
          </w:p>
          <w:p w14:paraId="47AEF6A0" w14:textId="476112C4" w:rsidR="006662EC" w:rsidRPr="00030352" w:rsidRDefault="006662EC" w:rsidP="00734F41">
            <w:pPr>
              <w:jc w:val="both"/>
              <w:rPr>
                <w:sz w:val="20"/>
                <w:szCs w:val="20"/>
                <w:lang w:val="en-US"/>
              </w:rPr>
            </w:pPr>
            <w:r w:rsidRPr="00030352">
              <w:rPr>
                <w:sz w:val="20"/>
                <w:szCs w:val="20"/>
                <w:lang w:val="en-US"/>
              </w:rPr>
              <w:t xml:space="preserve">2.5. The Licensee shall notify the Licensor about any claims or lawsuits filed against the Licensee regarding the violation of the third parties' rights in connection with the License use under this Agreement. </w:t>
            </w:r>
          </w:p>
          <w:p w14:paraId="765102A7" w14:textId="73F6ADFE" w:rsidR="006662EC" w:rsidRPr="00030352" w:rsidRDefault="006662EC" w:rsidP="00734F41">
            <w:pPr>
              <w:jc w:val="both"/>
              <w:rPr>
                <w:sz w:val="20"/>
                <w:szCs w:val="20"/>
                <w:lang w:val="en-US"/>
              </w:rPr>
            </w:pPr>
          </w:p>
        </w:tc>
      </w:tr>
      <w:tr w:rsidR="006662EC" w:rsidRPr="006662EC" w14:paraId="7370CE73" w14:textId="77777777" w:rsidTr="006662EC">
        <w:trPr>
          <w:trHeight w:val="144"/>
        </w:trPr>
        <w:tc>
          <w:tcPr>
            <w:tcW w:w="5408" w:type="dxa"/>
            <w:shd w:val="clear" w:color="auto" w:fill="auto"/>
          </w:tcPr>
          <w:p w14:paraId="50612C76" w14:textId="4486EA12" w:rsidR="006662EC" w:rsidRPr="006662EC" w:rsidRDefault="006662EC" w:rsidP="00734F41">
            <w:pPr>
              <w:ind w:right="-15"/>
              <w:jc w:val="both"/>
              <w:rPr>
                <w:b/>
                <w:sz w:val="20"/>
                <w:szCs w:val="20"/>
              </w:rPr>
            </w:pPr>
            <w:r w:rsidRPr="006662EC">
              <w:rPr>
                <w:b/>
                <w:sz w:val="20"/>
                <w:szCs w:val="20"/>
              </w:rPr>
              <w:lastRenderedPageBreak/>
              <w:t>3. ПРОВЕРКА КАЧЕСТВА</w:t>
            </w:r>
          </w:p>
        </w:tc>
        <w:tc>
          <w:tcPr>
            <w:tcW w:w="236" w:type="dxa"/>
            <w:shd w:val="clear" w:color="auto" w:fill="auto"/>
          </w:tcPr>
          <w:p w14:paraId="3AF39D0F" w14:textId="77777777" w:rsidR="006662EC" w:rsidRPr="006662EC" w:rsidRDefault="006662EC" w:rsidP="006662EC">
            <w:pPr>
              <w:rPr>
                <w:b/>
                <w:sz w:val="20"/>
                <w:szCs w:val="20"/>
              </w:rPr>
            </w:pPr>
          </w:p>
        </w:tc>
        <w:tc>
          <w:tcPr>
            <w:tcW w:w="5170" w:type="dxa"/>
            <w:shd w:val="clear" w:color="auto" w:fill="auto"/>
          </w:tcPr>
          <w:p w14:paraId="2EDD1B65" w14:textId="76269887" w:rsidR="006662EC" w:rsidRPr="006662EC" w:rsidRDefault="006662EC" w:rsidP="00734F41">
            <w:pPr>
              <w:jc w:val="both"/>
              <w:rPr>
                <w:b/>
                <w:sz w:val="20"/>
                <w:szCs w:val="20"/>
              </w:rPr>
            </w:pPr>
            <w:r w:rsidRPr="006662EC">
              <w:rPr>
                <w:b/>
                <w:bCs/>
                <w:sz w:val="20"/>
                <w:szCs w:val="20"/>
              </w:rPr>
              <w:t>3. QUALITY CONTROL</w:t>
            </w:r>
          </w:p>
        </w:tc>
      </w:tr>
      <w:tr w:rsidR="006662EC" w:rsidRPr="00DD7162" w14:paraId="6BC147FD" w14:textId="77777777" w:rsidTr="006662EC">
        <w:trPr>
          <w:trHeight w:val="144"/>
        </w:trPr>
        <w:tc>
          <w:tcPr>
            <w:tcW w:w="5408" w:type="dxa"/>
            <w:shd w:val="clear" w:color="auto" w:fill="auto"/>
          </w:tcPr>
          <w:p w14:paraId="141B4B5B" w14:textId="2AA24284" w:rsidR="006662EC" w:rsidRPr="00383C66" w:rsidRDefault="006662EC" w:rsidP="00734F41">
            <w:pPr>
              <w:ind w:right="-15"/>
              <w:jc w:val="both"/>
              <w:rPr>
                <w:sz w:val="20"/>
                <w:szCs w:val="20"/>
              </w:rPr>
            </w:pPr>
            <w:r w:rsidRPr="007A4A2E">
              <w:rPr>
                <w:sz w:val="20"/>
                <w:szCs w:val="20"/>
              </w:rPr>
              <w:t>3.1. Лицензиар может проверять соответствие качества услуг, оказываемых Лицензиатом с использованием товарного знака.</w:t>
            </w:r>
          </w:p>
          <w:p w14:paraId="345559F9" w14:textId="77777777" w:rsidR="006662EC" w:rsidRPr="006662EC" w:rsidRDefault="006662EC" w:rsidP="00734F41">
            <w:pPr>
              <w:ind w:right="-15"/>
              <w:jc w:val="both"/>
              <w:rPr>
                <w:sz w:val="20"/>
                <w:szCs w:val="20"/>
              </w:rPr>
            </w:pPr>
          </w:p>
        </w:tc>
        <w:tc>
          <w:tcPr>
            <w:tcW w:w="236" w:type="dxa"/>
            <w:shd w:val="clear" w:color="auto" w:fill="auto"/>
          </w:tcPr>
          <w:p w14:paraId="49696419" w14:textId="77777777" w:rsidR="006662EC" w:rsidRPr="006662EC" w:rsidRDefault="006662EC" w:rsidP="006662EC">
            <w:pPr>
              <w:rPr>
                <w:sz w:val="20"/>
                <w:szCs w:val="20"/>
              </w:rPr>
            </w:pPr>
          </w:p>
        </w:tc>
        <w:tc>
          <w:tcPr>
            <w:tcW w:w="5170" w:type="dxa"/>
            <w:shd w:val="clear" w:color="auto" w:fill="auto"/>
          </w:tcPr>
          <w:p w14:paraId="49A8CCB0" w14:textId="22518673" w:rsidR="006662EC" w:rsidRPr="006662EC" w:rsidRDefault="006662EC" w:rsidP="00734F41">
            <w:pPr>
              <w:jc w:val="both"/>
              <w:rPr>
                <w:sz w:val="20"/>
                <w:szCs w:val="20"/>
                <w:lang w:val="en-US"/>
              </w:rPr>
            </w:pPr>
            <w:r w:rsidRPr="000E32B2">
              <w:rPr>
                <w:sz w:val="20"/>
                <w:szCs w:val="20"/>
                <w:lang w:val="en-US"/>
              </w:rPr>
              <w:t>3.1. The Licensor may check the conformity of the quality of services provided by the Licensee with the use of Trademark.</w:t>
            </w:r>
          </w:p>
        </w:tc>
      </w:tr>
      <w:tr w:rsidR="006662EC" w:rsidRPr="006662EC" w14:paraId="40034EEB" w14:textId="77777777" w:rsidTr="006662EC">
        <w:trPr>
          <w:trHeight w:val="144"/>
        </w:trPr>
        <w:tc>
          <w:tcPr>
            <w:tcW w:w="5408" w:type="dxa"/>
            <w:shd w:val="clear" w:color="auto" w:fill="auto"/>
          </w:tcPr>
          <w:p w14:paraId="70F39CC2" w14:textId="0FBDA638" w:rsidR="006662EC" w:rsidRPr="006662EC" w:rsidRDefault="006662EC" w:rsidP="006662EC">
            <w:pPr>
              <w:ind w:right="-15"/>
              <w:rPr>
                <w:b/>
                <w:sz w:val="20"/>
                <w:szCs w:val="20"/>
              </w:rPr>
            </w:pPr>
            <w:r w:rsidRPr="006662EC">
              <w:rPr>
                <w:b/>
                <w:bCs/>
                <w:sz w:val="20"/>
                <w:szCs w:val="20"/>
              </w:rPr>
              <w:t>4. ОТВЕТСТВЕННОСТЬ</w:t>
            </w:r>
          </w:p>
        </w:tc>
        <w:tc>
          <w:tcPr>
            <w:tcW w:w="236" w:type="dxa"/>
            <w:shd w:val="clear" w:color="auto" w:fill="auto"/>
          </w:tcPr>
          <w:p w14:paraId="4CD1B563" w14:textId="77777777" w:rsidR="006662EC" w:rsidRPr="006662EC" w:rsidRDefault="006662EC" w:rsidP="006662EC">
            <w:pPr>
              <w:rPr>
                <w:b/>
                <w:sz w:val="20"/>
                <w:szCs w:val="20"/>
                <w:lang w:val="en-US"/>
              </w:rPr>
            </w:pPr>
          </w:p>
        </w:tc>
        <w:tc>
          <w:tcPr>
            <w:tcW w:w="5170" w:type="dxa"/>
            <w:shd w:val="clear" w:color="auto" w:fill="auto"/>
          </w:tcPr>
          <w:p w14:paraId="24287AFF" w14:textId="799E7720" w:rsidR="006662EC" w:rsidRPr="006662EC" w:rsidRDefault="006662EC" w:rsidP="00734F41">
            <w:pPr>
              <w:jc w:val="both"/>
              <w:rPr>
                <w:b/>
                <w:sz w:val="20"/>
                <w:szCs w:val="20"/>
              </w:rPr>
            </w:pPr>
            <w:r w:rsidRPr="006662EC">
              <w:rPr>
                <w:b/>
                <w:bCs/>
                <w:sz w:val="20"/>
                <w:szCs w:val="20"/>
              </w:rPr>
              <w:t>4. RESPONSIBILITY</w:t>
            </w:r>
          </w:p>
        </w:tc>
      </w:tr>
      <w:tr w:rsidR="006662EC" w:rsidRPr="00DD7162" w14:paraId="545FE5B7" w14:textId="77777777" w:rsidTr="006662EC">
        <w:trPr>
          <w:trHeight w:val="144"/>
        </w:trPr>
        <w:tc>
          <w:tcPr>
            <w:tcW w:w="5408" w:type="dxa"/>
            <w:shd w:val="clear" w:color="auto" w:fill="auto"/>
          </w:tcPr>
          <w:p w14:paraId="79FB36FD" w14:textId="2DDE8311" w:rsidR="006662EC" w:rsidRPr="006662EC" w:rsidRDefault="006662EC" w:rsidP="00734F41">
            <w:pPr>
              <w:ind w:right="-15"/>
              <w:jc w:val="both"/>
              <w:rPr>
                <w:sz w:val="20"/>
                <w:szCs w:val="20"/>
              </w:rPr>
            </w:pPr>
            <w:r w:rsidRPr="006662EC">
              <w:rPr>
                <w:sz w:val="20"/>
                <w:szCs w:val="20"/>
              </w:rPr>
              <w:t>4.1. После истечения срока действия договора или в случае его досрочного расторжения Лицензиат должен немедленно прекратить использование товарного знака. В случае не прекращения использования товарного знака, Лицензиат должен возместить Лицензиару прямые убытки и упущенную выгоду, возникшие у Лицензиара при несанкционированном использовании товарного знака Лицензиатом, с момента прекращения действия договора до момента фактического прекращения использования товарного знака Лицензиатом.</w:t>
            </w:r>
          </w:p>
          <w:p w14:paraId="3579815F" w14:textId="77777777" w:rsidR="006662EC" w:rsidRPr="006662EC" w:rsidRDefault="006662EC" w:rsidP="00734F41">
            <w:pPr>
              <w:ind w:right="-15"/>
              <w:jc w:val="both"/>
              <w:rPr>
                <w:sz w:val="20"/>
                <w:szCs w:val="20"/>
              </w:rPr>
            </w:pPr>
          </w:p>
        </w:tc>
        <w:tc>
          <w:tcPr>
            <w:tcW w:w="236" w:type="dxa"/>
            <w:shd w:val="clear" w:color="auto" w:fill="auto"/>
          </w:tcPr>
          <w:p w14:paraId="1164DDED" w14:textId="77777777" w:rsidR="006662EC" w:rsidRPr="006662EC" w:rsidRDefault="006662EC" w:rsidP="006662EC">
            <w:pPr>
              <w:rPr>
                <w:sz w:val="20"/>
                <w:szCs w:val="20"/>
              </w:rPr>
            </w:pPr>
          </w:p>
        </w:tc>
        <w:tc>
          <w:tcPr>
            <w:tcW w:w="5170" w:type="dxa"/>
            <w:shd w:val="clear" w:color="auto" w:fill="auto"/>
          </w:tcPr>
          <w:p w14:paraId="59484F3B" w14:textId="77777777" w:rsidR="006662EC" w:rsidRPr="006F1C08" w:rsidRDefault="006662EC" w:rsidP="00734F41">
            <w:pPr>
              <w:tabs>
                <w:tab w:val="left" w:pos="5790"/>
              </w:tabs>
              <w:ind w:firstLine="284"/>
              <w:jc w:val="both"/>
              <w:rPr>
                <w:sz w:val="20"/>
                <w:szCs w:val="20"/>
                <w:lang w:val="en-US"/>
              </w:rPr>
            </w:pPr>
            <w:r w:rsidRPr="006F1C08">
              <w:rPr>
                <w:sz w:val="20"/>
                <w:szCs w:val="20"/>
                <w:lang w:val="en-US"/>
              </w:rPr>
              <w:t>4.1. After the expiration of the Agreement or in the event of its early termination, the Licensee shall immediately stop using the Trademark. In case of non-termination of the Trademark use, the Licensee shall indemnify the Licensor for direct losses and lost profits incurred by the Licensor during the unauthorized use of the Trademark by the Licensee, from the moment of Agreement termination until the moment of actual termination of the Trademark use of by the Licensee.</w:t>
            </w:r>
          </w:p>
          <w:p w14:paraId="29CDB9DC" w14:textId="77777777" w:rsidR="006662EC" w:rsidRPr="006F1C08" w:rsidRDefault="006662EC" w:rsidP="00734F41">
            <w:pPr>
              <w:jc w:val="both"/>
              <w:rPr>
                <w:color w:val="FF0000"/>
                <w:sz w:val="20"/>
                <w:szCs w:val="20"/>
                <w:lang w:val="en-US"/>
              </w:rPr>
            </w:pPr>
          </w:p>
        </w:tc>
      </w:tr>
      <w:tr w:rsidR="006662EC" w:rsidRPr="006662EC" w14:paraId="05F84C72" w14:textId="77777777" w:rsidTr="006662EC">
        <w:trPr>
          <w:trHeight w:val="144"/>
        </w:trPr>
        <w:tc>
          <w:tcPr>
            <w:tcW w:w="5408" w:type="dxa"/>
            <w:shd w:val="clear" w:color="auto" w:fill="auto"/>
          </w:tcPr>
          <w:p w14:paraId="56991678" w14:textId="5B6A5C8E" w:rsidR="006662EC" w:rsidRPr="006662EC" w:rsidRDefault="009267EC" w:rsidP="00734F41">
            <w:pPr>
              <w:ind w:right="-15"/>
              <w:jc w:val="both"/>
              <w:rPr>
                <w:b/>
                <w:sz w:val="20"/>
                <w:szCs w:val="20"/>
              </w:rPr>
            </w:pPr>
            <w:r>
              <w:rPr>
                <w:b/>
                <w:bCs/>
                <w:sz w:val="20"/>
                <w:szCs w:val="20"/>
              </w:rPr>
              <w:t>5</w:t>
            </w:r>
            <w:r w:rsidR="006662EC" w:rsidRPr="006662EC">
              <w:rPr>
                <w:b/>
                <w:bCs/>
                <w:sz w:val="20"/>
                <w:szCs w:val="20"/>
              </w:rPr>
              <w:t>. ФОРС-МАЖОР</w:t>
            </w:r>
          </w:p>
        </w:tc>
        <w:tc>
          <w:tcPr>
            <w:tcW w:w="236" w:type="dxa"/>
            <w:shd w:val="clear" w:color="auto" w:fill="auto"/>
          </w:tcPr>
          <w:p w14:paraId="49FFE4F7" w14:textId="77777777" w:rsidR="006662EC" w:rsidRPr="006662EC" w:rsidRDefault="006662EC" w:rsidP="006662EC">
            <w:pPr>
              <w:rPr>
                <w:b/>
                <w:sz w:val="20"/>
                <w:szCs w:val="20"/>
              </w:rPr>
            </w:pPr>
          </w:p>
        </w:tc>
        <w:tc>
          <w:tcPr>
            <w:tcW w:w="5170" w:type="dxa"/>
            <w:shd w:val="clear" w:color="auto" w:fill="auto"/>
          </w:tcPr>
          <w:p w14:paraId="78FFBCBB" w14:textId="751140BB" w:rsidR="006662EC" w:rsidRPr="000E32B2" w:rsidRDefault="009267EC" w:rsidP="00734F41">
            <w:pPr>
              <w:jc w:val="both"/>
              <w:rPr>
                <w:b/>
                <w:sz w:val="20"/>
                <w:szCs w:val="20"/>
              </w:rPr>
            </w:pPr>
            <w:r w:rsidRPr="000E32B2">
              <w:rPr>
                <w:b/>
                <w:bCs/>
                <w:sz w:val="20"/>
                <w:szCs w:val="20"/>
              </w:rPr>
              <w:t>5</w:t>
            </w:r>
            <w:r w:rsidR="006662EC" w:rsidRPr="000E32B2">
              <w:rPr>
                <w:b/>
                <w:bCs/>
                <w:sz w:val="20"/>
                <w:szCs w:val="20"/>
              </w:rPr>
              <w:t>. FORCE MAJEURE</w:t>
            </w:r>
          </w:p>
        </w:tc>
      </w:tr>
      <w:tr w:rsidR="006662EC" w:rsidRPr="00DD7162" w14:paraId="748B7ECC" w14:textId="77777777" w:rsidTr="006662EC">
        <w:trPr>
          <w:trHeight w:val="144"/>
        </w:trPr>
        <w:tc>
          <w:tcPr>
            <w:tcW w:w="5408" w:type="dxa"/>
            <w:shd w:val="clear" w:color="auto" w:fill="auto"/>
          </w:tcPr>
          <w:p w14:paraId="2B76B7B0" w14:textId="7933309E" w:rsidR="006662EC" w:rsidRPr="006662EC" w:rsidRDefault="009267EC" w:rsidP="00734F41">
            <w:pPr>
              <w:ind w:right="-15"/>
              <w:jc w:val="both"/>
              <w:rPr>
                <w:sz w:val="20"/>
                <w:szCs w:val="20"/>
              </w:rPr>
            </w:pPr>
            <w:r>
              <w:rPr>
                <w:sz w:val="20"/>
                <w:szCs w:val="20"/>
              </w:rPr>
              <w:t>5</w:t>
            </w:r>
            <w:r w:rsidR="006662EC" w:rsidRPr="006662EC">
              <w:rPr>
                <w:sz w:val="20"/>
                <w:szCs w:val="20"/>
              </w:rPr>
              <w:t>.1. Ни одна из сторон не несет ответственности перед другой стороной за невыполнение обязательств, обусловленное обстоятельствами, возникшими помимо воли и желания сторон и которые нельзя предвидеть или избежать разумными средствами, включая объявленную или фактическую войну, гражданские волнения, эпидемии, блокаду, эмбарго, землетрясения, наводнения, пожары и другие стихийные бедствия, запретительные действия властей.</w:t>
            </w:r>
          </w:p>
          <w:p w14:paraId="0471AFAF" w14:textId="2CB70F6A" w:rsidR="006662EC" w:rsidRPr="006662EC" w:rsidRDefault="009267EC" w:rsidP="00734F41">
            <w:pPr>
              <w:ind w:right="-15"/>
              <w:jc w:val="both"/>
              <w:rPr>
                <w:sz w:val="20"/>
                <w:szCs w:val="20"/>
              </w:rPr>
            </w:pPr>
            <w:r>
              <w:rPr>
                <w:sz w:val="20"/>
                <w:szCs w:val="20"/>
              </w:rPr>
              <w:t>5</w:t>
            </w:r>
            <w:r w:rsidR="006662EC" w:rsidRPr="006662EC">
              <w:rPr>
                <w:sz w:val="20"/>
                <w:szCs w:val="20"/>
              </w:rPr>
              <w:t xml:space="preserve">.2. Свидетельство, выданное соответствующей торговой палатой или иным компетентным органом, является достаточным подтверждением наличия и </w:t>
            </w:r>
            <w:r w:rsidR="006662EC" w:rsidRPr="006662EC">
              <w:rPr>
                <w:sz w:val="20"/>
                <w:szCs w:val="20"/>
              </w:rPr>
              <w:lastRenderedPageBreak/>
              <w:t>продолжительности действия обстоятельств непреодолимой силы.</w:t>
            </w:r>
          </w:p>
          <w:p w14:paraId="186D90C3" w14:textId="2A9C6261" w:rsidR="006662EC" w:rsidRPr="006662EC" w:rsidRDefault="009267EC" w:rsidP="00734F41">
            <w:pPr>
              <w:ind w:right="-15"/>
              <w:jc w:val="both"/>
              <w:rPr>
                <w:sz w:val="20"/>
                <w:szCs w:val="20"/>
              </w:rPr>
            </w:pPr>
            <w:r>
              <w:rPr>
                <w:sz w:val="20"/>
                <w:szCs w:val="20"/>
              </w:rPr>
              <w:t>5</w:t>
            </w:r>
            <w:r w:rsidR="006662EC" w:rsidRPr="006662EC">
              <w:rPr>
                <w:sz w:val="20"/>
                <w:szCs w:val="20"/>
              </w:rPr>
              <w:t>.3. Сторона, которая не исполняет своих обязательств в силу действия обстоятельств непреодолимой силы, должна немедленно известить другую сторону о возникших препятствиях и о их влиянии на исполнение обязательств по договору.</w:t>
            </w:r>
          </w:p>
          <w:p w14:paraId="3E57478E" w14:textId="06BBD4C9" w:rsidR="006662EC" w:rsidRPr="006662EC" w:rsidRDefault="009267EC" w:rsidP="00734F41">
            <w:pPr>
              <w:ind w:right="-15"/>
              <w:jc w:val="both"/>
              <w:rPr>
                <w:sz w:val="20"/>
                <w:szCs w:val="20"/>
              </w:rPr>
            </w:pPr>
            <w:r>
              <w:rPr>
                <w:sz w:val="20"/>
                <w:szCs w:val="20"/>
              </w:rPr>
              <w:t>5</w:t>
            </w:r>
            <w:r w:rsidR="006662EC" w:rsidRPr="006662EC">
              <w:rPr>
                <w:sz w:val="20"/>
                <w:szCs w:val="20"/>
              </w:rPr>
              <w:t>.4. Если обстоятельства непреодолимой силы действуют на протяжении двух последовательных месяцев и не обнаруживают признаков прекращения, настоящий договор может быть расторгнут сторонами путем направления уведомления другой стороне.</w:t>
            </w:r>
          </w:p>
          <w:p w14:paraId="7FA0ADE2" w14:textId="77777777" w:rsidR="006662EC" w:rsidRPr="006662EC" w:rsidRDefault="006662EC" w:rsidP="00734F41">
            <w:pPr>
              <w:ind w:right="-15"/>
              <w:jc w:val="both"/>
              <w:rPr>
                <w:sz w:val="20"/>
                <w:szCs w:val="20"/>
              </w:rPr>
            </w:pPr>
          </w:p>
        </w:tc>
        <w:tc>
          <w:tcPr>
            <w:tcW w:w="236" w:type="dxa"/>
            <w:shd w:val="clear" w:color="auto" w:fill="auto"/>
          </w:tcPr>
          <w:p w14:paraId="523BB4D5" w14:textId="77777777" w:rsidR="006662EC" w:rsidRPr="006662EC" w:rsidRDefault="006662EC" w:rsidP="006662EC">
            <w:pPr>
              <w:rPr>
                <w:sz w:val="20"/>
                <w:szCs w:val="20"/>
              </w:rPr>
            </w:pPr>
          </w:p>
        </w:tc>
        <w:tc>
          <w:tcPr>
            <w:tcW w:w="5170" w:type="dxa"/>
            <w:shd w:val="clear" w:color="auto" w:fill="auto"/>
          </w:tcPr>
          <w:p w14:paraId="522240D3" w14:textId="7338E608" w:rsidR="006662EC" w:rsidRPr="006F1C08" w:rsidRDefault="009267EC" w:rsidP="00734F41">
            <w:pPr>
              <w:jc w:val="both"/>
              <w:rPr>
                <w:sz w:val="20"/>
                <w:szCs w:val="20"/>
                <w:lang w:val="en-US"/>
              </w:rPr>
            </w:pPr>
            <w:r w:rsidRPr="000E32B2">
              <w:rPr>
                <w:sz w:val="20"/>
                <w:szCs w:val="20"/>
                <w:lang w:val="en-US"/>
              </w:rPr>
              <w:t>5</w:t>
            </w:r>
            <w:r w:rsidR="006662EC" w:rsidRPr="006F1C08">
              <w:rPr>
                <w:sz w:val="20"/>
                <w:szCs w:val="20"/>
                <w:lang w:val="en-US"/>
              </w:rPr>
              <w:t>.1. Neither Party shall be liable to the other Party for non-fulfillment of obligations caused by circumstances beyond the control of the Parties, that could not be reasonably foreseen or avoided, including civil unrest, epidemics, blockade, embargo, earthquakes, floods, fires and other Acts of God, prohibitive actions of the governmental agencies.</w:t>
            </w:r>
          </w:p>
          <w:p w14:paraId="23975354" w14:textId="77777777" w:rsidR="006662EC" w:rsidRPr="006F1C08" w:rsidRDefault="006662EC" w:rsidP="00734F41">
            <w:pPr>
              <w:jc w:val="both"/>
              <w:rPr>
                <w:sz w:val="20"/>
                <w:szCs w:val="20"/>
                <w:lang w:val="en-US"/>
              </w:rPr>
            </w:pPr>
          </w:p>
          <w:p w14:paraId="071DC30F" w14:textId="20637BF6" w:rsidR="006662EC" w:rsidRPr="006F1C08" w:rsidRDefault="006662EC" w:rsidP="00734F41">
            <w:pPr>
              <w:jc w:val="both"/>
              <w:rPr>
                <w:sz w:val="20"/>
                <w:szCs w:val="20"/>
                <w:lang w:val="en-US"/>
              </w:rPr>
            </w:pPr>
            <w:r w:rsidRPr="006F1C08">
              <w:rPr>
                <w:sz w:val="20"/>
                <w:szCs w:val="20"/>
                <w:lang w:val="en-US"/>
              </w:rPr>
              <w:br/>
            </w:r>
          </w:p>
          <w:p w14:paraId="1BD0D936" w14:textId="1E827E21" w:rsidR="006662EC" w:rsidRPr="006F1C08" w:rsidRDefault="009267EC" w:rsidP="00734F41">
            <w:pPr>
              <w:jc w:val="both"/>
              <w:rPr>
                <w:sz w:val="20"/>
                <w:szCs w:val="20"/>
                <w:lang w:val="en-US"/>
              </w:rPr>
            </w:pPr>
            <w:r w:rsidRPr="000E32B2">
              <w:rPr>
                <w:sz w:val="20"/>
                <w:szCs w:val="20"/>
                <w:lang w:val="en-US"/>
              </w:rPr>
              <w:t>5</w:t>
            </w:r>
            <w:r w:rsidR="006662EC" w:rsidRPr="006F1C08">
              <w:rPr>
                <w:sz w:val="20"/>
                <w:szCs w:val="20"/>
                <w:lang w:val="en-US"/>
              </w:rPr>
              <w:t>.2. A certificate issued by the relevant Chamber of commerce or other competent authority shall be considered to be a sufficient proof of the occurrence and duration of force majeure circumstances.</w:t>
            </w:r>
          </w:p>
          <w:p w14:paraId="3629C063" w14:textId="77777777" w:rsidR="006662EC" w:rsidRPr="006F1C08" w:rsidRDefault="006662EC" w:rsidP="00734F41">
            <w:pPr>
              <w:jc w:val="both"/>
              <w:rPr>
                <w:sz w:val="20"/>
                <w:szCs w:val="20"/>
                <w:lang w:val="en-US"/>
              </w:rPr>
            </w:pPr>
          </w:p>
          <w:p w14:paraId="2154A7BF" w14:textId="77777777" w:rsidR="00955115" w:rsidRPr="006B0F9C" w:rsidRDefault="00955115" w:rsidP="00734F41">
            <w:pPr>
              <w:jc w:val="both"/>
              <w:rPr>
                <w:sz w:val="20"/>
                <w:szCs w:val="20"/>
                <w:lang w:val="en-US"/>
              </w:rPr>
            </w:pPr>
          </w:p>
          <w:p w14:paraId="7AC672A6" w14:textId="1E7C4AF7" w:rsidR="006662EC" w:rsidRPr="006F1C08" w:rsidRDefault="009267EC" w:rsidP="00734F41">
            <w:pPr>
              <w:jc w:val="both"/>
              <w:rPr>
                <w:sz w:val="20"/>
                <w:szCs w:val="20"/>
                <w:lang w:val="en-US"/>
              </w:rPr>
            </w:pPr>
            <w:r w:rsidRPr="000E32B2">
              <w:rPr>
                <w:sz w:val="20"/>
                <w:szCs w:val="20"/>
                <w:lang w:val="en-US"/>
              </w:rPr>
              <w:t>5</w:t>
            </w:r>
            <w:r w:rsidR="006662EC" w:rsidRPr="006F1C08">
              <w:rPr>
                <w:sz w:val="20"/>
                <w:szCs w:val="20"/>
                <w:lang w:val="en-US"/>
              </w:rPr>
              <w:t>.3. A Party that fails to fulfill its obligations due to Force Majeure circumstances shall immediately notify the other Party of the obstacles that have arisen and of their impact on its obligations fulfillment under the Agreement.</w:t>
            </w:r>
          </w:p>
          <w:p w14:paraId="4B63B10A" w14:textId="77777777" w:rsidR="006662EC" w:rsidRPr="006F1C08" w:rsidRDefault="006662EC" w:rsidP="00734F41">
            <w:pPr>
              <w:jc w:val="both"/>
              <w:rPr>
                <w:sz w:val="20"/>
                <w:szCs w:val="20"/>
                <w:lang w:val="en-US"/>
              </w:rPr>
            </w:pPr>
          </w:p>
          <w:p w14:paraId="2A293E98" w14:textId="19E3C8F7" w:rsidR="006662EC" w:rsidRPr="006F1C08" w:rsidRDefault="009267EC" w:rsidP="00734F41">
            <w:pPr>
              <w:jc w:val="both"/>
              <w:rPr>
                <w:sz w:val="20"/>
                <w:szCs w:val="20"/>
                <w:lang w:val="en-US"/>
              </w:rPr>
            </w:pPr>
            <w:r w:rsidRPr="000E32B2">
              <w:rPr>
                <w:sz w:val="20"/>
                <w:szCs w:val="20"/>
                <w:lang w:val="en-US"/>
              </w:rPr>
              <w:t>5</w:t>
            </w:r>
            <w:r w:rsidR="006662EC" w:rsidRPr="006F1C08">
              <w:rPr>
                <w:sz w:val="20"/>
                <w:szCs w:val="20"/>
                <w:lang w:val="en-US"/>
              </w:rPr>
              <w:t>.4. If the Force Majeure circumstances have been in effect for two consecutive months and show no signs of termination, this Agreement may be terminated by the Parties by sending a notification to the other Party.</w:t>
            </w:r>
          </w:p>
          <w:p w14:paraId="7658FF0A" w14:textId="77777777" w:rsidR="006662EC" w:rsidRPr="006F1C08" w:rsidRDefault="006662EC" w:rsidP="00734F41">
            <w:pPr>
              <w:jc w:val="both"/>
              <w:rPr>
                <w:sz w:val="20"/>
                <w:szCs w:val="20"/>
                <w:lang w:val="en-US"/>
              </w:rPr>
            </w:pPr>
          </w:p>
          <w:p w14:paraId="4F3D0F94" w14:textId="77777777" w:rsidR="006662EC" w:rsidRPr="000E32B2" w:rsidRDefault="006662EC" w:rsidP="00734F41">
            <w:pPr>
              <w:jc w:val="both"/>
              <w:rPr>
                <w:sz w:val="20"/>
                <w:szCs w:val="20"/>
                <w:lang w:val="en-US"/>
              </w:rPr>
            </w:pPr>
          </w:p>
        </w:tc>
      </w:tr>
      <w:tr w:rsidR="006662EC" w:rsidRPr="00DD7162" w14:paraId="5D23B4D6" w14:textId="77777777" w:rsidTr="006662EC">
        <w:trPr>
          <w:trHeight w:val="144"/>
        </w:trPr>
        <w:tc>
          <w:tcPr>
            <w:tcW w:w="5408" w:type="dxa"/>
            <w:shd w:val="clear" w:color="auto" w:fill="auto"/>
          </w:tcPr>
          <w:p w14:paraId="268C56BD" w14:textId="1501D817" w:rsidR="006662EC" w:rsidRPr="006662EC" w:rsidRDefault="009267EC" w:rsidP="00734F41">
            <w:pPr>
              <w:ind w:right="-15"/>
              <w:jc w:val="both"/>
              <w:rPr>
                <w:b/>
                <w:sz w:val="20"/>
                <w:szCs w:val="20"/>
              </w:rPr>
            </w:pPr>
            <w:r>
              <w:rPr>
                <w:b/>
                <w:bCs/>
                <w:sz w:val="20"/>
                <w:szCs w:val="20"/>
              </w:rPr>
              <w:lastRenderedPageBreak/>
              <w:t>6</w:t>
            </w:r>
            <w:r w:rsidR="006662EC" w:rsidRPr="006662EC">
              <w:rPr>
                <w:b/>
                <w:bCs/>
                <w:sz w:val="20"/>
                <w:szCs w:val="20"/>
              </w:rPr>
              <w:t>. СРОК ДЕЙСТВИЯ ДОГОВОРА И УСЛОВИЯ ЕГО РАСТОРЖЕНИЯ</w:t>
            </w:r>
          </w:p>
        </w:tc>
        <w:tc>
          <w:tcPr>
            <w:tcW w:w="236" w:type="dxa"/>
            <w:shd w:val="clear" w:color="auto" w:fill="auto"/>
          </w:tcPr>
          <w:p w14:paraId="70E86999" w14:textId="77777777" w:rsidR="006662EC" w:rsidRPr="006662EC" w:rsidRDefault="006662EC" w:rsidP="006662EC">
            <w:pPr>
              <w:rPr>
                <w:b/>
                <w:sz w:val="20"/>
                <w:szCs w:val="20"/>
              </w:rPr>
            </w:pPr>
          </w:p>
        </w:tc>
        <w:tc>
          <w:tcPr>
            <w:tcW w:w="5170" w:type="dxa"/>
            <w:shd w:val="clear" w:color="auto" w:fill="auto"/>
          </w:tcPr>
          <w:p w14:paraId="1F2803BA" w14:textId="38E8368B" w:rsidR="006662EC" w:rsidRPr="006F1C08" w:rsidRDefault="009267EC" w:rsidP="00734F41">
            <w:pPr>
              <w:jc w:val="both"/>
              <w:rPr>
                <w:b/>
                <w:sz w:val="20"/>
                <w:szCs w:val="20"/>
                <w:lang w:val="en-US"/>
              </w:rPr>
            </w:pPr>
            <w:r w:rsidRPr="009267EC">
              <w:rPr>
                <w:b/>
                <w:bCs/>
                <w:sz w:val="20"/>
                <w:szCs w:val="20"/>
                <w:lang w:val="en-US"/>
              </w:rPr>
              <w:t>6</w:t>
            </w:r>
            <w:r w:rsidR="006662EC" w:rsidRPr="006F1C08">
              <w:rPr>
                <w:b/>
                <w:bCs/>
                <w:sz w:val="20"/>
                <w:szCs w:val="20"/>
                <w:lang w:val="en-US"/>
              </w:rPr>
              <w:t>. THE TERM OF THE AGREEMENT AND ITS TERMINATION</w:t>
            </w:r>
          </w:p>
        </w:tc>
      </w:tr>
      <w:tr w:rsidR="006662EC" w:rsidRPr="00DD7162" w14:paraId="626079A8" w14:textId="77777777" w:rsidTr="006662EC">
        <w:trPr>
          <w:trHeight w:val="144"/>
        </w:trPr>
        <w:tc>
          <w:tcPr>
            <w:tcW w:w="5408" w:type="dxa"/>
            <w:shd w:val="clear" w:color="auto" w:fill="auto"/>
          </w:tcPr>
          <w:p w14:paraId="5FF918D4" w14:textId="5B4A0554" w:rsidR="006662EC" w:rsidRPr="00E031A3" w:rsidRDefault="009267EC" w:rsidP="00734F41">
            <w:pPr>
              <w:ind w:right="-15"/>
              <w:jc w:val="both"/>
              <w:rPr>
                <w:sz w:val="20"/>
                <w:szCs w:val="20"/>
              </w:rPr>
            </w:pPr>
            <w:r w:rsidRPr="00E031A3">
              <w:rPr>
                <w:sz w:val="20"/>
                <w:szCs w:val="20"/>
              </w:rPr>
              <w:t>6</w:t>
            </w:r>
            <w:r w:rsidR="006662EC" w:rsidRPr="00E031A3">
              <w:rPr>
                <w:sz w:val="20"/>
                <w:szCs w:val="20"/>
              </w:rPr>
              <w:t>.1. Срок действия договора соответствует сроку правовой охраны товарного знака.</w:t>
            </w:r>
          </w:p>
          <w:p w14:paraId="723A60D1" w14:textId="481D11CD" w:rsidR="006662EC" w:rsidRPr="00E031A3" w:rsidRDefault="009267EC" w:rsidP="00734F41">
            <w:pPr>
              <w:ind w:right="-15"/>
              <w:jc w:val="both"/>
              <w:rPr>
                <w:sz w:val="20"/>
                <w:szCs w:val="20"/>
              </w:rPr>
            </w:pPr>
            <w:r w:rsidRPr="00E031A3">
              <w:rPr>
                <w:sz w:val="20"/>
                <w:szCs w:val="20"/>
              </w:rPr>
              <w:t>6</w:t>
            </w:r>
            <w:r w:rsidR="006662EC" w:rsidRPr="00E031A3">
              <w:rPr>
                <w:sz w:val="20"/>
                <w:szCs w:val="20"/>
              </w:rPr>
              <w:t>.2. Каждая сторона имеет право досрочно расторгнуть настоящий договор путем письменного уведомления о дате расторжения договора не менее чем за 3</w:t>
            </w:r>
            <w:r w:rsidR="00D528BE" w:rsidRPr="00D528BE">
              <w:rPr>
                <w:sz w:val="20"/>
                <w:szCs w:val="20"/>
              </w:rPr>
              <w:t>0</w:t>
            </w:r>
            <w:r w:rsidR="00E47F7C" w:rsidRPr="00E031A3">
              <w:rPr>
                <w:sz w:val="20"/>
                <w:szCs w:val="20"/>
              </w:rPr>
              <w:t xml:space="preserve"> </w:t>
            </w:r>
            <w:r w:rsidR="00D528BE">
              <w:rPr>
                <w:sz w:val="20"/>
                <w:szCs w:val="20"/>
              </w:rPr>
              <w:t xml:space="preserve">календарных </w:t>
            </w:r>
            <w:r w:rsidR="006662EC" w:rsidRPr="00E031A3">
              <w:rPr>
                <w:sz w:val="20"/>
                <w:szCs w:val="20"/>
              </w:rPr>
              <w:t>дня.</w:t>
            </w:r>
          </w:p>
          <w:p w14:paraId="178A0B09" w14:textId="77777777" w:rsidR="006662EC" w:rsidRPr="00E031A3" w:rsidRDefault="006662EC" w:rsidP="00734F41">
            <w:pPr>
              <w:ind w:right="-15"/>
              <w:jc w:val="both"/>
              <w:rPr>
                <w:sz w:val="20"/>
                <w:szCs w:val="20"/>
              </w:rPr>
            </w:pPr>
          </w:p>
        </w:tc>
        <w:tc>
          <w:tcPr>
            <w:tcW w:w="236" w:type="dxa"/>
            <w:shd w:val="clear" w:color="auto" w:fill="auto"/>
          </w:tcPr>
          <w:p w14:paraId="25D61BA2" w14:textId="77777777" w:rsidR="006662EC" w:rsidRPr="00E031A3" w:rsidRDefault="006662EC" w:rsidP="006662EC">
            <w:pPr>
              <w:rPr>
                <w:sz w:val="20"/>
                <w:szCs w:val="20"/>
              </w:rPr>
            </w:pPr>
          </w:p>
        </w:tc>
        <w:tc>
          <w:tcPr>
            <w:tcW w:w="5170" w:type="dxa"/>
            <w:shd w:val="clear" w:color="auto" w:fill="auto"/>
          </w:tcPr>
          <w:p w14:paraId="238117EF" w14:textId="5EAACD4B" w:rsidR="006662EC" w:rsidRPr="00E031A3" w:rsidRDefault="009267EC" w:rsidP="00734F41">
            <w:pPr>
              <w:jc w:val="both"/>
              <w:rPr>
                <w:sz w:val="20"/>
                <w:szCs w:val="20"/>
                <w:lang w:val="en-US"/>
              </w:rPr>
            </w:pPr>
            <w:r w:rsidRPr="00E031A3">
              <w:rPr>
                <w:sz w:val="20"/>
                <w:szCs w:val="20"/>
                <w:lang w:val="en-US"/>
              </w:rPr>
              <w:t>6</w:t>
            </w:r>
            <w:r w:rsidR="006662EC" w:rsidRPr="00E031A3">
              <w:rPr>
                <w:sz w:val="20"/>
                <w:szCs w:val="20"/>
                <w:lang w:val="en-US"/>
              </w:rPr>
              <w:t>.1 The term of the agreement corresponds to the term of legal protection of the trademark.</w:t>
            </w:r>
          </w:p>
          <w:p w14:paraId="2A80037E" w14:textId="4FEB405D" w:rsidR="006662EC" w:rsidRPr="00E031A3" w:rsidRDefault="009267EC" w:rsidP="00734F41">
            <w:pPr>
              <w:jc w:val="both"/>
              <w:rPr>
                <w:sz w:val="20"/>
                <w:szCs w:val="20"/>
                <w:lang w:val="en-US"/>
              </w:rPr>
            </w:pPr>
            <w:r w:rsidRPr="00E031A3">
              <w:rPr>
                <w:sz w:val="20"/>
                <w:szCs w:val="20"/>
                <w:lang w:val="en-US"/>
              </w:rPr>
              <w:t>6</w:t>
            </w:r>
            <w:r w:rsidR="006662EC" w:rsidRPr="00E031A3">
              <w:rPr>
                <w:sz w:val="20"/>
                <w:szCs w:val="20"/>
                <w:lang w:val="en-US"/>
              </w:rPr>
              <w:t>.2. Each Party may terminate this Agreement early with at least 3</w:t>
            </w:r>
            <w:r w:rsidR="00D528BE" w:rsidRPr="00D528BE">
              <w:rPr>
                <w:sz w:val="20"/>
                <w:szCs w:val="20"/>
                <w:lang w:val="en-US"/>
              </w:rPr>
              <w:t>0</w:t>
            </w:r>
            <w:r w:rsidR="006662EC" w:rsidRPr="00E031A3">
              <w:rPr>
                <w:sz w:val="20"/>
                <w:szCs w:val="20"/>
                <w:lang w:val="en-US"/>
              </w:rPr>
              <w:t xml:space="preserve"> </w:t>
            </w:r>
            <w:r w:rsidR="00D528BE">
              <w:rPr>
                <w:sz w:val="20"/>
                <w:szCs w:val="20"/>
              </w:rPr>
              <w:t>с</w:t>
            </w:r>
            <w:r w:rsidR="00D528BE">
              <w:rPr>
                <w:sz w:val="20"/>
                <w:szCs w:val="20"/>
                <w:lang w:val="en-US"/>
              </w:rPr>
              <w:t>alendar</w:t>
            </w:r>
            <w:r w:rsidR="00E47F7C" w:rsidRPr="00E031A3">
              <w:rPr>
                <w:sz w:val="20"/>
                <w:szCs w:val="20"/>
                <w:lang w:val="en-US"/>
              </w:rPr>
              <w:t xml:space="preserve"> </w:t>
            </w:r>
            <w:r w:rsidR="006662EC" w:rsidRPr="00E031A3">
              <w:rPr>
                <w:sz w:val="20"/>
                <w:szCs w:val="20"/>
                <w:lang w:val="en-US"/>
              </w:rPr>
              <w:t>days prior written notice prior to the date of this Agreement termination.</w:t>
            </w:r>
          </w:p>
          <w:p w14:paraId="21EED4A5" w14:textId="490D6FA6" w:rsidR="006662EC" w:rsidRPr="00E031A3" w:rsidRDefault="006662EC" w:rsidP="00734F41">
            <w:pPr>
              <w:jc w:val="both"/>
              <w:rPr>
                <w:sz w:val="20"/>
                <w:szCs w:val="20"/>
                <w:lang w:val="en-US"/>
              </w:rPr>
            </w:pPr>
          </w:p>
        </w:tc>
      </w:tr>
      <w:tr w:rsidR="006662EC" w:rsidRPr="006662EC" w14:paraId="02AF7EA6" w14:textId="77777777" w:rsidTr="006662EC">
        <w:trPr>
          <w:trHeight w:val="144"/>
        </w:trPr>
        <w:tc>
          <w:tcPr>
            <w:tcW w:w="5408" w:type="dxa"/>
            <w:shd w:val="clear" w:color="auto" w:fill="auto"/>
          </w:tcPr>
          <w:p w14:paraId="2A281952" w14:textId="230C9AF6" w:rsidR="006662EC" w:rsidRPr="006662EC" w:rsidRDefault="009267EC" w:rsidP="00734F41">
            <w:pPr>
              <w:ind w:right="-15"/>
              <w:jc w:val="both"/>
              <w:rPr>
                <w:b/>
                <w:sz w:val="20"/>
                <w:szCs w:val="20"/>
              </w:rPr>
            </w:pPr>
            <w:r>
              <w:rPr>
                <w:b/>
                <w:bCs/>
                <w:sz w:val="20"/>
                <w:szCs w:val="20"/>
              </w:rPr>
              <w:t>7</w:t>
            </w:r>
            <w:r w:rsidR="006662EC" w:rsidRPr="006662EC">
              <w:rPr>
                <w:b/>
                <w:bCs/>
                <w:sz w:val="20"/>
                <w:szCs w:val="20"/>
              </w:rPr>
              <w:t>. ПРОЧИЕ УСЛОВИЯ</w:t>
            </w:r>
          </w:p>
        </w:tc>
        <w:tc>
          <w:tcPr>
            <w:tcW w:w="236" w:type="dxa"/>
            <w:shd w:val="clear" w:color="auto" w:fill="auto"/>
          </w:tcPr>
          <w:p w14:paraId="5F6018DB" w14:textId="77777777" w:rsidR="006662EC" w:rsidRPr="006662EC" w:rsidRDefault="006662EC" w:rsidP="006662EC">
            <w:pPr>
              <w:rPr>
                <w:b/>
                <w:sz w:val="20"/>
                <w:szCs w:val="20"/>
              </w:rPr>
            </w:pPr>
          </w:p>
        </w:tc>
        <w:tc>
          <w:tcPr>
            <w:tcW w:w="5170" w:type="dxa"/>
            <w:shd w:val="clear" w:color="auto" w:fill="auto"/>
          </w:tcPr>
          <w:p w14:paraId="04A68100" w14:textId="3FC21A01" w:rsidR="006662EC" w:rsidRPr="006662EC" w:rsidRDefault="009267EC" w:rsidP="00734F41">
            <w:pPr>
              <w:jc w:val="both"/>
              <w:rPr>
                <w:b/>
                <w:sz w:val="20"/>
                <w:szCs w:val="20"/>
              </w:rPr>
            </w:pPr>
            <w:r>
              <w:rPr>
                <w:b/>
                <w:bCs/>
                <w:sz w:val="20"/>
                <w:szCs w:val="20"/>
              </w:rPr>
              <w:t>7</w:t>
            </w:r>
            <w:r w:rsidR="006662EC" w:rsidRPr="006662EC">
              <w:rPr>
                <w:b/>
                <w:bCs/>
                <w:sz w:val="20"/>
                <w:szCs w:val="20"/>
              </w:rPr>
              <w:t>. MISCELLANEOUS</w:t>
            </w:r>
          </w:p>
        </w:tc>
      </w:tr>
      <w:tr w:rsidR="006662EC" w:rsidRPr="00DD7162" w14:paraId="2D37430B" w14:textId="77777777" w:rsidTr="006662EC">
        <w:trPr>
          <w:trHeight w:val="144"/>
        </w:trPr>
        <w:tc>
          <w:tcPr>
            <w:tcW w:w="5408" w:type="dxa"/>
            <w:shd w:val="clear" w:color="auto" w:fill="auto"/>
          </w:tcPr>
          <w:p w14:paraId="4789BF11" w14:textId="4B9150A2" w:rsidR="00527CBF" w:rsidRPr="00E031A3" w:rsidRDefault="00527CBF" w:rsidP="00734F41">
            <w:pPr>
              <w:ind w:right="-15"/>
              <w:jc w:val="both"/>
              <w:rPr>
                <w:sz w:val="20"/>
                <w:szCs w:val="20"/>
              </w:rPr>
            </w:pPr>
            <w:r w:rsidRPr="00E031A3">
              <w:rPr>
                <w:sz w:val="20"/>
                <w:szCs w:val="20"/>
              </w:rPr>
              <w:t>7.1 Английская версия Договора всегда считается единственной действительной версией Договора.</w:t>
            </w:r>
          </w:p>
          <w:p w14:paraId="0A73C4AC" w14:textId="3074511D" w:rsidR="00527CBF" w:rsidRPr="00E031A3" w:rsidRDefault="00527CBF" w:rsidP="00734F41">
            <w:pPr>
              <w:ind w:right="-15"/>
              <w:jc w:val="both"/>
              <w:rPr>
                <w:sz w:val="20"/>
                <w:szCs w:val="20"/>
              </w:rPr>
            </w:pPr>
            <w:r w:rsidRPr="00E031A3">
              <w:rPr>
                <w:sz w:val="20"/>
                <w:szCs w:val="20"/>
              </w:rPr>
              <w:t xml:space="preserve">7.2 Настоящий Договор регулируется законодательством </w:t>
            </w:r>
            <w:r w:rsidR="000E0F75">
              <w:rPr>
                <w:sz w:val="20"/>
                <w:szCs w:val="20"/>
              </w:rPr>
              <w:t>России</w:t>
            </w:r>
            <w:r w:rsidRPr="00E031A3">
              <w:rPr>
                <w:sz w:val="20"/>
                <w:szCs w:val="20"/>
              </w:rPr>
              <w:t>. Ссылки на законы других стран недействительны.</w:t>
            </w:r>
          </w:p>
          <w:p w14:paraId="164CB7A1" w14:textId="00F4701E" w:rsidR="00527CBF" w:rsidRPr="00E031A3" w:rsidRDefault="00527CBF" w:rsidP="00734F41">
            <w:pPr>
              <w:ind w:right="-15"/>
              <w:jc w:val="both"/>
              <w:rPr>
                <w:sz w:val="20"/>
                <w:szCs w:val="20"/>
              </w:rPr>
            </w:pPr>
            <w:r w:rsidRPr="00E031A3">
              <w:rPr>
                <w:sz w:val="20"/>
                <w:szCs w:val="20"/>
              </w:rPr>
              <w:t>7.3 По настоящему Договору никакие торговые марки, бренды и или права защиты интересов не передаются от Продавца к Покупателю.</w:t>
            </w:r>
          </w:p>
          <w:p w14:paraId="2D62FF52" w14:textId="5AD5CA51" w:rsidR="006662EC" w:rsidRPr="00E031A3" w:rsidRDefault="006662EC" w:rsidP="00734F41">
            <w:pPr>
              <w:ind w:right="-15"/>
              <w:jc w:val="both"/>
              <w:rPr>
                <w:sz w:val="20"/>
                <w:szCs w:val="20"/>
              </w:rPr>
            </w:pPr>
            <w:r w:rsidRPr="00E031A3">
              <w:rPr>
                <w:sz w:val="20"/>
                <w:szCs w:val="20"/>
              </w:rPr>
              <w:t xml:space="preserve">К отношениям сторон по тем вопросам, которые не урегулированы или не полностью урегулированы договором, применяется действующее законодательство </w:t>
            </w:r>
            <w:r w:rsidR="000E0F75">
              <w:rPr>
                <w:sz w:val="20"/>
                <w:szCs w:val="20"/>
              </w:rPr>
              <w:t>России</w:t>
            </w:r>
            <w:r w:rsidRPr="00E031A3">
              <w:rPr>
                <w:sz w:val="20"/>
                <w:szCs w:val="20"/>
              </w:rPr>
              <w:t>.</w:t>
            </w:r>
          </w:p>
          <w:p w14:paraId="49E9B46C" w14:textId="78018FAD" w:rsidR="006662EC" w:rsidRPr="00E031A3" w:rsidRDefault="009267EC" w:rsidP="00734F41">
            <w:pPr>
              <w:ind w:right="-15"/>
              <w:jc w:val="both"/>
              <w:rPr>
                <w:sz w:val="20"/>
                <w:szCs w:val="20"/>
              </w:rPr>
            </w:pPr>
            <w:r w:rsidRPr="00E031A3">
              <w:rPr>
                <w:sz w:val="20"/>
                <w:szCs w:val="20"/>
              </w:rPr>
              <w:t>7</w:t>
            </w:r>
            <w:r w:rsidR="006662EC" w:rsidRPr="00E031A3">
              <w:rPr>
                <w:sz w:val="20"/>
                <w:szCs w:val="20"/>
              </w:rPr>
              <w:t>.</w:t>
            </w:r>
            <w:r w:rsidR="005F5160" w:rsidRPr="00E031A3">
              <w:rPr>
                <w:sz w:val="20"/>
                <w:szCs w:val="20"/>
              </w:rPr>
              <w:t>4</w:t>
            </w:r>
            <w:r w:rsidR="006662EC" w:rsidRPr="00E031A3">
              <w:rPr>
                <w:sz w:val="20"/>
                <w:szCs w:val="20"/>
              </w:rPr>
              <w:t>. Все изменения и дополнения к настоящему договору должны быть совершены в письменной форме, подписаны уполномоченными на это лицами и вступают в силу с момента их регистрации в установленном действующим законодательством порядке.</w:t>
            </w:r>
          </w:p>
          <w:p w14:paraId="0AF496C7" w14:textId="4C954DDA" w:rsidR="006662EC" w:rsidRPr="00E031A3" w:rsidRDefault="009267EC" w:rsidP="00734F41">
            <w:pPr>
              <w:ind w:right="-15"/>
              <w:jc w:val="both"/>
              <w:rPr>
                <w:sz w:val="20"/>
                <w:szCs w:val="20"/>
              </w:rPr>
            </w:pPr>
            <w:r w:rsidRPr="00E031A3">
              <w:rPr>
                <w:sz w:val="20"/>
                <w:szCs w:val="20"/>
              </w:rPr>
              <w:t>7</w:t>
            </w:r>
            <w:r w:rsidR="006662EC" w:rsidRPr="00E031A3">
              <w:rPr>
                <w:sz w:val="20"/>
                <w:szCs w:val="20"/>
              </w:rPr>
              <w:t>.</w:t>
            </w:r>
            <w:r w:rsidR="005F5160" w:rsidRPr="00E031A3">
              <w:rPr>
                <w:sz w:val="20"/>
                <w:szCs w:val="20"/>
              </w:rPr>
              <w:t>5</w:t>
            </w:r>
            <w:r w:rsidR="006662EC" w:rsidRPr="00E031A3">
              <w:rPr>
                <w:sz w:val="20"/>
                <w:szCs w:val="20"/>
              </w:rPr>
              <w:t>. Настоящий договор составлен в 3 (трех) экземплярах, имеющих одинаковую юридическую силу, по одному экземпляру для каждой стороны и один экземпляр для Федеральной службы по интеллектуальной собственности.</w:t>
            </w:r>
          </w:p>
          <w:p w14:paraId="644916A6" w14:textId="650F8DE6" w:rsidR="00E031A3" w:rsidRPr="00E031A3" w:rsidRDefault="00E031A3" w:rsidP="00734F41">
            <w:pPr>
              <w:ind w:right="-15"/>
              <w:jc w:val="both"/>
              <w:rPr>
                <w:sz w:val="20"/>
                <w:szCs w:val="20"/>
              </w:rPr>
            </w:pPr>
          </w:p>
        </w:tc>
        <w:tc>
          <w:tcPr>
            <w:tcW w:w="236" w:type="dxa"/>
            <w:shd w:val="clear" w:color="auto" w:fill="auto"/>
          </w:tcPr>
          <w:p w14:paraId="62F6CDA5" w14:textId="77777777" w:rsidR="006662EC" w:rsidRPr="00E031A3" w:rsidRDefault="006662EC" w:rsidP="006662EC">
            <w:pPr>
              <w:rPr>
                <w:sz w:val="20"/>
                <w:szCs w:val="20"/>
              </w:rPr>
            </w:pPr>
          </w:p>
        </w:tc>
        <w:tc>
          <w:tcPr>
            <w:tcW w:w="5170" w:type="dxa"/>
            <w:shd w:val="clear" w:color="auto" w:fill="auto"/>
          </w:tcPr>
          <w:p w14:paraId="6111EEBC" w14:textId="3FBE7016" w:rsidR="0053209F" w:rsidRPr="00E031A3" w:rsidRDefault="0053209F" w:rsidP="00734F41">
            <w:pPr>
              <w:jc w:val="both"/>
              <w:rPr>
                <w:sz w:val="20"/>
                <w:szCs w:val="20"/>
                <w:lang w:val="en-US"/>
              </w:rPr>
            </w:pPr>
            <w:r w:rsidRPr="00E031A3">
              <w:rPr>
                <w:sz w:val="20"/>
                <w:szCs w:val="20"/>
                <w:lang w:val="en-US"/>
              </w:rPr>
              <w:t>7.1 This contract is drawn up both in Russian and in English. It is always and only the English version which is legally valid.</w:t>
            </w:r>
          </w:p>
          <w:p w14:paraId="77F4B0EF" w14:textId="1CEF9FBE" w:rsidR="0053209F" w:rsidRPr="00E031A3" w:rsidRDefault="0053209F" w:rsidP="00734F41">
            <w:pPr>
              <w:jc w:val="both"/>
              <w:rPr>
                <w:sz w:val="20"/>
                <w:szCs w:val="20"/>
                <w:lang w:val="en-US"/>
              </w:rPr>
            </w:pPr>
            <w:r w:rsidRPr="00E031A3">
              <w:rPr>
                <w:sz w:val="20"/>
                <w:szCs w:val="20"/>
                <w:lang w:val="en-US"/>
              </w:rPr>
              <w:t>7.2 By this contract no trademarks, brands or protective rights are transferred from the Licensor to the Licensee.</w:t>
            </w:r>
          </w:p>
          <w:p w14:paraId="18E01746" w14:textId="535E3B57" w:rsidR="0053209F" w:rsidRPr="00E031A3" w:rsidRDefault="0053209F" w:rsidP="00734F41">
            <w:pPr>
              <w:jc w:val="both"/>
              <w:rPr>
                <w:sz w:val="20"/>
                <w:szCs w:val="20"/>
                <w:lang w:val="en-US"/>
              </w:rPr>
            </w:pPr>
            <w:r w:rsidRPr="00E031A3">
              <w:rPr>
                <w:sz w:val="20"/>
                <w:szCs w:val="20"/>
                <w:lang w:val="en-US"/>
              </w:rPr>
              <w:t xml:space="preserve">7.3 This contract is subject to </w:t>
            </w:r>
            <w:r w:rsidR="000E0F75">
              <w:rPr>
                <w:sz w:val="20"/>
                <w:szCs w:val="20"/>
                <w:lang w:val="en-US"/>
              </w:rPr>
              <w:t>Russian</w:t>
            </w:r>
            <w:r w:rsidRPr="00E031A3">
              <w:rPr>
                <w:sz w:val="20"/>
                <w:szCs w:val="20"/>
                <w:lang w:val="en-US"/>
              </w:rPr>
              <w:t xml:space="preserve"> law. References to laws of other countries are not valid.</w:t>
            </w:r>
          </w:p>
          <w:p w14:paraId="1B26D6C0" w14:textId="77777777" w:rsidR="00D528BE" w:rsidRDefault="00D528BE" w:rsidP="00734F41">
            <w:pPr>
              <w:jc w:val="both"/>
              <w:rPr>
                <w:sz w:val="20"/>
                <w:szCs w:val="20"/>
                <w:lang w:val="en-US"/>
              </w:rPr>
            </w:pPr>
          </w:p>
          <w:p w14:paraId="095248AF" w14:textId="0F11062E" w:rsidR="0053209F" w:rsidRPr="00E031A3" w:rsidRDefault="0053209F" w:rsidP="00734F41">
            <w:pPr>
              <w:jc w:val="both"/>
              <w:rPr>
                <w:sz w:val="20"/>
                <w:szCs w:val="20"/>
                <w:lang w:val="en-US"/>
              </w:rPr>
            </w:pPr>
            <w:r w:rsidRPr="00E031A3">
              <w:rPr>
                <w:sz w:val="20"/>
                <w:szCs w:val="20"/>
                <w:lang w:val="en-US"/>
              </w:rPr>
              <w:t xml:space="preserve">The current legislation of </w:t>
            </w:r>
            <w:r w:rsidR="000E0F75">
              <w:rPr>
                <w:sz w:val="20"/>
                <w:szCs w:val="20"/>
                <w:lang w:val="en-US"/>
              </w:rPr>
              <w:t>Russia</w:t>
            </w:r>
            <w:r w:rsidRPr="00E031A3">
              <w:rPr>
                <w:sz w:val="20"/>
                <w:szCs w:val="20"/>
                <w:lang w:val="en-US"/>
              </w:rPr>
              <w:t xml:space="preserve"> applies to the relations of the Parties on those issues that are not regulated or are not fully regulated herein.</w:t>
            </w:r>
          </w:p>
          <w:p w14:paraId="5F7D6BB3" w14:textId="39876AC8" w:rsidR="006662EC" w:rsidRPr="00E031A3" w:rsidRDefault="009267EC" w:rsidP="00734F41">
            <w:pPr>
              <w:jc w:val="both"/>
              <w:rPr>
                <w:sz w:val="20"/>
                <w:szCs w:val="20"/>
                <w:lang w:val="en-US"/>
              </w:rPr>
            </w:pPr>
            <w:r w:rsidRPr="00E031A3">
              <w:rPr>
                <w:sz w:val="20"/>
                <w:szCs w:val="20"/>
                <w:lang w:val="en-US"/>
              </w:rPr>
              <w:t>7</w:t>
            </w:r>
            <w:r w:rsidR="006662EC" w:rsidRPr="00E031A3">
              <w:rPr>
                <w:sz w:val="20"/>
                <w:szCs w:val="20"/>
                <w:lang w:val="en-US"/>
              </w:rPr>
              <w:t>.</w:t>
            </w:r>
            <w:r w:rsidR="0053209F" w:rsidRPr="00E031A3">
              <w:rPr>
                <w:sz w:val="20"/>
                <w:szCs w:val="20"/>
                <w:lang w:val="en-US"/>
              </w:rPr>
              <w:t>4</w:t>
            </w:r>
            <w:r w:rsidR="006662EC" w:rsidRPr="00E031A3">
              <w:rPr>
                <w:sz w:val="20"/>
                <w:szCs w:val="20"/>
                <w:lang w:val="en-US"/>
              </w:rPr>
              <w:t xml:space="preserve"> All amendments and additions to this Agreement shall be made in writing, signed by authorized persons and come into effect from the moment of their registration in compliance with the procedure established by the current legislation.</w:t>
            </w:r>
          </w:p>
          <w:p w14:paraId="699996E1" w14:textId="77777777" w:rsidR="006662EC" w:rsidRPr="00E031A3" w:rsidRDefault="006662EC" w:rsidP="00734F41">
            <w:pPr>
              <w:jc w:val="both"/>
              <w:rPr>
                <w:sz w:val="20"/>
                <w:szCs w:val="20"/>
                <w:lang w:val="en-US"/>
              </w:rPr>
            </w:pPr>
          </w:p>
          <w:p w14:paraId="443E224F" w14:textId="0D6EB4D5" w:rsidR="006662EC" w:rsidRPr="00E031A3" w:rsidRDefault="009267EC" w:rsidP="00734F41">
            <w:pPr>
              <w:jc w:val="both"/>
              <w:rPr>
                <w:sz w:val="20"/>
                <w:szCs w:val="20"/>
                <w:lang w:val="en-US"/>
              </w:rPr>
            </w:pPr>
            <w:r w:rsidRPr="00E031A3">
              <w:rPr>
                <w:sz w:val="20"/>
                <w:szCs w:val="20"/>
                <w:lang w:val="en-US"/>
              </w:rPr>
              <w:t>7</w:t>
            </w:r>
            <w:r w:rsidR="006662EC" w:rsidRPr="00E031A3">
              <w:rPr>
                <w:sz w:val="20"/>
                <w:szCs w:val="20"/>
                <w:lang w:val="en-US"/>
              </w:rPr>
              <w:t>.</w:t>
            </w:r>
            <w:r w:rsidR="0053209F" w:rsidRPr="00E031A3">
              <w:rPr>
                <w:sz w:val="20"/>
                <w:szCs w:val="20"/>
                <w:lang w:val="en-US"/>
              </w:rPr>
              <w:t xml:space="preserve">5 </w:t>
            </w:r>
            <w:r w:rsidR="006662EC" w:rsidRPr="00E031A3">
              <w:rPr>
                <w:sz w:val="20"/>
                <w:szCs w:val="20"/>
                <w:lang w:val="en-US"/>
              </w:rPr>
              <w:t>This Agreement is drawn up in 3 (three) copies having the same legal force, one copy for each Party and one copy for the Federal Service for Intellectual Property.</w:t>
            </w:r>
          </w:p>
          <w:p w14:paraId="5BCDFDAC" w14:textId="215A3053" w:rsidR="0053209F" w:rsidRPr="00E031A3" w:rsidRDefault="0053209F" w:rsidP="00734F41">
            <w:pPr>
              <w:jc w:val="both"/>
              <w:rPr>
                <w:sz w:val="20"/>
                <w:szCs w:val="20"/>
                <w:lang w:val="en-US"/>
              </w:rPr>
            </w:pPr>
          </w:p>
          <w:p w14:paraId="445FE093" w14:textId="77777777" w:rsidR="006662EC" w:rsidRPr="00E031A3" w:rsidRDefault="006662EC" w:rsidP="00734F41">
            <w:pPr>
              <w:jc w:val="both"/>
              <w:rPr>
                <w:sz w:val="20"/>
                <w:szCs w:val="20"/>
                <w:lang w:val="en-US"/>
              </w:rPr>
            </w:pPr>
          </w:p>
        </w:tc>
      </w:tr>
      <w:tr w:rsidR="006662EC" w:rsidRPr="00DD7162" w14:paraId="7B84B52B" w14:textId="77777777" w:rsidTr="006662EC">
        <w:trPr>
          <w:trHeight w:val="144"/>
        </w:trPr>
        <w:tc>
          <w:tcPr>
            <w:tcW w:w="5408" w:type="dxa"/>
            <w:shd w:val="clear" w:color="auto" w:fill="auto"/>
          </w:tcPr>
          <w:p w14:paraId="3C13B618" w14:textId="0C3CF559" w:rsidR="006662EC" w:rsidRPr="006662EC" w:rsidRDefault="009267EC" w:rsidP="006662EC">
            <w:pPr>
              <w:ind w:right="-15"/>
              <w:rPr>
                <w:b/>
                <w:sz w:val="20"/>
                <w:szCs w:val="20"/>
              </w:rPr>
            </w:pPr>
            <w:r>
              <w:rPr>
                <w:b/>
                <w:bCs/>
                <w:sz w:val="20"/>
                <w:szCs w:val="20"/>
              </w:rPr>
              <w:t>8</w:t>
            </w:r>
            <w:r w:rsidR="006662EC" w:rsidRPr="006662EC">
              <w:rPr>
                <w:b/>
                <w:bCs/>
                <w:sz w:val="20"/>
                <w:szCs w:val="20"/>
              </w:rPr>
              <w:t>. АДРЕСА И ПЛАТЕЖНЫЕ РЕКВИЗИТЫ СТОРОН</w:t>
            </w:r>
          </w:p>
        </w:tc>
        <w:tc>
          <w:tcPr>
            <w:tcW w:w="236" w:type="dxa"/>
            <w:shd w:val="clear" w:color="auto" w:fill="auto"/>
          </w:tcPr>
          <w:p w14:paraId="5B3D79EE" w14:textId="77777777" w:rsidR="006662EC" w:rsidRPr="009267EC" w:rsidRDefault="006662EC" w:rsidP="006662EC">
            <w:pPr>
              <w:rPr>
                <w:b/>
                <w:sz w:val="20"/>
                <w:szCs w:val="20"/>
              </w:rPr>
            </w:pPr>
          </w:p>
        </w:tc>
        <w:tc>
          <w:tcPr>
            <w:tcW w:w="5170" w:type="dxa"/>
            <w:shd w:val="clear" w:color="auto" w:fill="auto"/>
          </w:tcPr>
          <w:p w14:paraId="607B76AD" w14:textId="3E5ADBAC" w:rsidR="006662EC" w:rsidRPr="006F1C08" w:rsidRDefault="009267EC" w:rsidP="006662EC">
            <w:pPr>
              <w:rPr>
                <w:b/>
                <w:sz w:val="20"/>
                <w:szCs w:val="20"/>
                <w:lang w:val="en-US"/>
              </w:rPr>
            </w:pPr>
            <w:r w:rsidRPr="006F1C08">
              <w:rPr>
                <w:b/>
                <w:bCs/>
                <w:sz w:val="20"/>
                <w:szCs w:val="20"/>
                <w:lang w:val="en-US"/>
              </w:rPr>
              <w:t>8</w:t>
            </w:r>
            <w:r w:rsidR="006662EC" w:rsidRPr="006F1C08">
              <w:rPr>
                <w:b/>
                <w:bCs/>
                <w:sz w:val="20"/>
                <w:szCs w:val="20"/>
                <w:lang w:val="en-US"/>
              </w:rPr>
              <w:t>. ADDRESSES AND DETAILS OF THE PARTIES</w:t>
            </w:r>
          </w:p>
        </w:tc>
      </w:tr>
      <w:tr w:rsidR="006662EC" w:rsidRPr="009E40CF" w14:paraId="0AB0B400" w14:textId="77777777" w:rsidTr="006662EC">
        <w:trPr>
          <w:trHeight w:val="144"/>
        </w:trPr>
        <w:tc>
          <w:tcPr>
            <w:tcW w:w="5408" w:type="dxa"/>
            <w:shd w:val="clear" w:color="auto" w:fill="auto"/>
          </w:tcPr>
          <w:p w14:paraId="058C3EED" w14:textId="0CA3C2E0" w:rsidR="006662EC" w:rsidRPr="00DD7162" w:rsidRDefault="006662EC" w:rsidP="006662EC">
            <w:pPr>
              <w:ind w:right="-15"/>
              <w:rPr>
                <w:b/>
                <w:bCs/>
                <w:sz w:val="18"/>
                <w:szCs w:val="18"/>
                <w:lang w:val="en-US"/>
              </w:rPr>
            </w:pPr>
            <w:r w:rsidRPr="00A0370A">
              <w:rPr>
                <w:b/>
                <w:bCs/>
                <w:sz w:val="18"/>
                <w:szCs w:val="18"/>
              </w:rPr>
              <w:t>Лицензиар</w:t>
            </w:r>
          </w:p>
          <w:p w14:paraId="57A7718A" w14:textId="1B1D6404" w:rsidR="009E40CF" w:rsidRPr="00DD7162" w:rsidRDefault="009E40CF" w:rsidP="006662EC">
            <w:pPr>
              <w:ind w:right="-15"/>
              <w:rPr>
                <w:b/>
                <w:bCs/>
                <w:sz w:val="20"/>
                <w:szCs w:val="20"/>
                <w:lang w:val="en-US"/>
              </w:rPr>
            </w:pPr>
            <w:r w:rsidRPr="00E2644B">
              <w:rPr>
                <w:b/>
                <w:bCs/>
                <w:sz w:val="20"/>
                <w:szCs w:val="20"/>
              </w:rPr>
              <w:t>ДЖИНДЖИАНГ</w:t>
            </w:r>
            <w:r w:rsidRPr="00DD7162">
              <w:rPr>
                <w:b/>
                <w:bCs/>
                <w:sz w:val="20"/>
                <w:szCs w:val="20"/>
                <w:lang w:val="en-US"/>
              </w:rPr>
              <w:t xml:space="preserve"> </w:t>
            </w:r>
            <w:r w:rsidRPr="00E2644B">
              <w:rPr>
                <w:b/>
                <w:bCs/>
                <w:sz w:val="20"/>
                <w:szCs w:val="20"/>
              </w:rPr>
              <w:t>КЭЛТОН</w:t>
            </w:r>
            <w:r w:rsidRPr="00DD7162">
              <w:rPr>
                <w:b/>
                <w:bCs/>
                <w:sz w:val="20"/>
                <w:szCs w:val="20"/>
                <w:lang w:val="en-US"/>
              </w:rPr>
              <w:t xml:space="preserve"> </w:t>
            </w:r>
            <w:r w:rsidRPr="00E2644B">
              <w:rPr>
                <w:b/>
                <w:bCs/>
                <w:sz w:val="20"/>
                <w:szCs w:val="20"/>
              </w:rPr>
              <w:t>АУТД</w:t>
            </w:r>
            <w:r w:rsidR="000E67B7">
              <w:rPr>
                <w:b/>
                <w:bCs/>
                <w:sz w:val="20"/>
                <w:szCs w:val="20"/>
                <w:lang w:val="en-US"/>
              </w:rPr>
              <w:t>O</w:t>
            </w:r>
            <w:r w:rsidRPr="00E2644B">
              <w:rPr>
                <w:b/>
                <w:bCs/>
                <w:sz w:val="20"/>
                <w:szCs w:val="20"/>
              </w:rPr>
              <w:t>Р</w:t>
            </w:r>
            <w:r w:rsidRPr="00DD7162">
              <w:rPr>
                <w:b/>
                <w:bCs/>
                <w:sz w:val="20"/>
                <w:szCs w:val="20"/>
                <w:lang w:val="en-US"/>
              </w:rPr>
              <w:t xml:space="preserve"> </w:t>
            </w:r>
            <w:r w:rsidRPr="00E2644B">
              <w:rPr>
                <w:b/>
                <w:bCs/>
                <w:sz w:val="20"/>
                <w:szCs w:val="20"/>
              </w:rPr>
              <w:t>ПРОДУКТС</w:t>
            </w:r>
            <w:r w:rsidRPr="00DD7162">
              <w:rPr>
                <w:b/>
                <w:bCs/>
                <w:sz w:val="20"/>
                <w:szCs w:val="20"/>
                <w:lang w:val="en-US"/>
              </w:rPr>
              <w:t xml:space="preserve"> </w:t>
            </w:r>
            <w:r w:rsidRPr="00E2644B">
              <w:rPr>
                <w:b/>
                <w:bCs/>
                <w:sz w:val="20"/>
                <w:szCs w:val="20"/>
              </w:rPr>
              <w:t>КО</w:t>
            </w:r>
            <w:r w:rsidRPr="00DD7162">
              <w:rPr>
                <w:b/>
                <w:bCs/>
                <w:sz w:val="20"/>
                <w:szCs w:val="20"/>
                <w:lang w:val="en-US"/>
              </w:rPr>
              <w:t xml:space="preserve">., </w:t>
            </w:r>
            <w:r w:rsidRPr="00E2644B">
              <w:rPr>
                <w:b/>
                <w:bCs/>
                <w:sz w:val="20"/>
                <w:szCs w:val="20"/>
              </w:rPr>
              <w:t>ЛТД</w:t>
            </w:r>
            <w:r w:rsidRPr="00DD7162">
              <w:rPr>
                <w:b/>
                <w:bCs/>
                <w:sz w:val="20"/>
                <w:szCs w:val="20"/>
                <w:lang w:val="en-US"/>
              </w:rPr>
              <w:t>.,</w:t>
            </w:r>
            <w:r w:rsidRPr="00DD7162">
              <w:rPr>
                <w:sz w:val="20"/>
                <w:szCs w:val="20"/>
                <w:lang w:val="en-US"/>
              </w:rPr>
              <w:t xml:space="preserve"> </w:t>
            </w:r>
            <w:r w:rsidRPr="00DD7162">
              <w:rPr>
                <w:b/>
                <w:bCs/>
                <w:sz w:val="20"/>
                <w:szCs w:val="20"/>
                <w:lang w:val="en-US"/>
              </w:rPr>
              <w:t xml:space="preserve">№58, </w:t>
            </w:r>
            <w:r>
              <w:rPr>
                <w:b/>
                <w:bCs/>
                <w:sz w:val="20"/>
                <w:szCs w:val="20"/>
              </w:rPr>
              <w:t>восточный</w:t>
            </w:r>
            <w:r w:rsidRPr="00DD7162">
              <w:rPr>
                <w:b/>
                <w:bCs/>
                <w:sz w:val="20"/>
                <w:szCs w:val="20"/>
                <w:lang w:val="en-US"/>
              </w:rPr>
              <w:t xml:space="preserve"> </w:t>
            </w:r>
            <w:r>
              <w:rPr>
                <w:b/>
                <w:bCs/>
                <w:sz w:val="20"/>
                <w:szCs w:val="20"/>
              </w:rPr>
              <w:t>округ</w:t>
            </w:r>
            <w:r w:rsidRPr="00DD7162">
              <w:rPr>
                <w:b/>
                <w:bCs/>
                <w:sz w:val="20"/>
                <w:szCs w:val="20"/>
                <w:lang w:val="en-US"/>
              </w:rPr>
              <w:t xml:space="preserve"> </w:t>
            </w:r>
            <w:r>
              <w:rPr>
                <w:b/>
                <w:bCs/>
                <w:sz w:val="20"/>
                <w:szCs w:val="20"/>
              </w:rPr>
              <w:t>Джиноу</w:t>
            </w:r>
            <w:r w:rsidRPr="00DD7162">
              <w:rPr>
                <w:b/>
                <w:bCs/>
                <w:sz w:val="20"/>
                <w:szCs w:val="20"/>
                <w:lang w:val="en-US"/>
              </w:rPr>
              <w:t xml:space="preserve">, </w:t>
            </w:r>
            <w:r>
              <w:rPr>
                <w:b/>
                <w:bCs/>
                <w:sz w:val="20"/>
                <w:szCs w:val="20"/>
              </w:rPr>
              <w:t>деревня</w:t>
            </w:r>
            <w:r w:rsidRPr="00DD7162">
              <w:rPr>
                <w:b/>
                <w:bCs/>
                <w:sz w:val="20"/>
                <w:szCs w:val="20"/>
                <w:lang w:val="en-US"/>
              </w:rPr>
              <w:t xml:space="preserve"> </w:t>
            </w:r>
            <w:r>
              <w:rPr>
                <w:b/>
                <w:bCs/>
                <w:sz w:val="20"/>
                <w:szCs w:val="20"/>
              </w:rPr>
              <w:t>Джиноу</w:t>
            </w:r>
            <w:r w:rsidRPr="00DD7162">
              <w:rPr>
                <w:b/>
                <w:bCs/>
                <w:sz w:val="20"/>
                <w:szCs w:val="20"/>
                <w:lang w:val="en-US"/>
              </w:rPr>
              <w:t xml:space="preserve">, </w:t>
            </w:r>
            <w:r>
              <w:rPr>
                <w:b/>
                <w:bCs/>
                <w:sz w:val="20"/>
                <w:szCs w:val="20"/>
              </w:rPr>
              <w:t>город</w:t>
            </w:r>
            <w:r w:rsidRPr="00DD7162">
              <w:rPr>
                <w:b/>
                <w:bCs/>
                <w:sz w:val="20"/>
                <w:szCs w:val="20"/>
                <w:lang w:val="en-US"/>
              </w:rPr>
              <w:t xml:space="preserve"> </w:t>
            </w:r>
            <w:r>
              <w:rPr>
                <w:b/>
                <w:bCs/>
                <w:sz w:val="20"/>
                <w:szCs w:val="20"/>
              </w:rPr>
              <w:t>Дунши</w:t>
            </w:r>
            <w:r w:rsidRPr="00DD7162">
              <w:rPr>
                <w:b/>
                <w:bCs/>
                <w:sz w:val="20"/>
                <w:szCs w:val="20"/>
                <w:lang w:val="en-US"/>
              </w:rPr>
              <w:t xml:space="preserve">, </w:t>
            </w:r>
            <w:r>
              <w:rPr>
                <w:b/>
                <w:bCs/>
                <w:sz w:val="20"/>
                <w:szCs w:val="20"/>
              </w:rPr>
              <w:t>город</w:t>
            </w:r>
            <w:r w:rsidRPr="00DD7162">
              <w:rPr>
                <w:b/>
                <w:bCs/>
                <w:sz w:val="20"/>
                <w:szCs w:val="20"/>
                <w:lang w:val="en-US"/>
              </w:rPr>
              <w:t xml:space="preserve"> </w:t>
            </w:r>
            <w:r>
              <w:rPr>
                <w:b/>
                <w:bCs/>
                <w:sz w:val="20"/>
                <w:szCs w:val="20"/>
              </w:rPr>
              <w:t>Цзиньцзян</w:t>
            </w:r>
            <w:r w:rsidRPr="00DD7162">
              <w:rPr>
                <w:b/>
                <w:bCs/>
                <w:sz w:val="20"/>
                <w:szCs w:val="20"/>
                <w:lang w:val="en-US"/>
              </w:rPr>
              <w:t xml:space="preserve">, </w:t>
            </w:r>
            <w:r>
              <w:rPr>
                <w:b/>
                <w:bCs/>
                <w:sz w:val="20"/>
                <w:szCs w:val="20"/>
              </w:rPr>
              <w:t>город</w:t>
            </w:r>
            <w:r w:rsidRPr="00DD7162">
              <w:rPr>
                <w:b/>
                <w:bCs/>
                <w:sz w:val="20"/>
                <w:szCs w:val="20"/>
                <w:lang w:val="en-US"/>
              </w:rPr>
              <w:t xml:space="preserve"> </w:t>
            </w:r>
            <w:r>
              <w:rPr>
                <w:b/>
                <w:bCs/>
                <w:sz w:val="20"/>
                <w:szCs w:val="20"/>
              </w:rPr>
              <w:t>Цюаньчжоу</w:t>
            </w:r>
            <w:r w:rsidRPr="00DD7162">
              <w:rPr>
                <w:b/>
                <w:bCs/>
                <w:sz w:val="20"/>
                <w:szCs w:val="20"/>
                <w:lang w:val="en-US"/>
              </w:rPr>
              <w:t xml:space="preserve">, </w:t>
            </w:r>
            <w:r>
              <w:rPr>
                <w:b/>
                <w:bCs/>
                <w:sz w:val="20"/>
                <w:szCs w:val="20"/>
              </w:rPr>
              <w:t>провинция</w:t>
            </w:r>
            <w:r w:rsidRPr="00DD7162">
              <w:rPr>
                <w:b/>
                <w:bCs/>
                <w:sz w:val="20"/>
                <w:szCs w:val="20"/>
                <w:lang w:val="en-US"/>
              </w:rPr>
              <w:t xml:space="preserve"> </w:t>
            </w:r>
            <w:r>
              <w:rPr>
                <w:b/>
                <w:bCs/>
                <w:sz w:val="20"/>
                <w:szCs w:val="20"/>
              </w:rPr>
              <w:t>Фуцзянь</w:t>
            </w:r>
            <w:r w:rsidRPr="00DD7162">
              <w:rPr>
                <w:b/>
                <w:bCs/>
                <w:sz w:val="20"/>
                <w:szCs w:val="20"/>
                <w:lang w:val="en-US"/>
              </w:rPr>
              <w:t xml:space="preserve"> (CN)</w:t>
            </w:r>
          </w:p>
          <w:p w14:paraId="545A5D1C" w14:textId="7125F150" w:rsidR="006662EC" w:rsidRPr="00A0370A" w:rsidRDefault="006662EC" w:rsidP="006662EC">
            <w:pPr>
              <w:ind w:right="-15"/>
              <w:rPr>
                <w:sz w:val="18"/>
                <w:szCs w:val="18"/>
              </w:rPr>
            </w:pPr>
            <w:r w:rsidRPr="00A0370A">
              <w:rPr>
                <w:sz w:val="18"/>
                <w:szCs w:val="18"/>
              </w:rPr>
              <w:t>________________________________________</w:t>
            </w:r>
          </w:p>
          <w:p w14:paraId="60187974" w14:textId="3B84638A" w:rsidR="006662EC" w:rsidRPr="00A0370A" w:rsidRDefault="00E2644B" w:rsidP="006662EC">
            <w:pPr>
              <w:ind w:right="-15"/>
              <w:rPr>
                <w:sz w:val="18"/>
                <w:szCs w:val="18"/>
              </w:rPr>
            </w:pPr>
            <w:r>
              <w:rPr>
                <w:sz w:val="18"/>
                <w:szCs w:val="18"/>
              </w:rPr>
              <w:t>Линь Шиян, Генеральный директор</w:t>
            </w:r>
          </w:p>
          <w:p w14:paraId="289434C2" w14:textId="77777777" w:rsidR="00A0370A" w:rsidRDefault="00A0370A" w:rsidP="006662EC">
            <w:pPr>
              <w:ind w:right="-15"/>
              <w:rPr>
                <w:b/>
                <w:bCs/>
                <w:sz w:val="18"/>
                <w:szCs w:val="18"/>
              </w:rPr>
            </w:pPr>
          </w:p>
          <w:p w14:paraId="657790F8" w14:textId="5A8B2EEE" w:rsidR="006662EC" w:rsidRPr="00A0370A" w:rsidRDefault="006662EC" w:rsidP="006662EC">
            <w:pPr>
              <w:ind w:right="-15"/>
              <w:rPr>
                <w:b/>
                <w:bCs/>
                <w:sz w:val="18"/>
                <w:szCs w:val="18"/>
              </w:rPr>
            </w:pPr>
            <w:r w:rsidRPr="00A0370A">
              <w:rPr>
                <w:b/>
                <w:bCs/>
                <w:sz w:val="18"/>
                <w:szCs w:val="18"/>
              </w:rPr>
              <w:t>Лицензиат</w:t>
            </w:r>
          </w:p>
          <w:p w14:paraId="1D5946B3" w14:textId="50CD147A" w:rsidR="00986D8E" w:rsidRPr="00E11AEE" w:rsidRDefault="009E40CF" w:rsidP="00986D8E">
            <w:pPr>
              <w:ind w:right="-15"/>
              <w:rPr>
                <w:sz w:val="18"/>
                <w:szCs w:val="18"/>
              </w:rPr>
            </w:pPr>
            <w:r>
              <w:rPr>
                <w:sz w:val="18"/>
                <w:szCs w:val="18"/>
              </w:rPr>
              <w:t>ОБЩЕСТВО С ОГРАНИЧЕННОЙ ОТВЕТСТВЕННОСТЬЮ</w:t>
            </w:r>
            <w:r w:rsidR="00A0370A" w:rsidRPr="00A0370A">
              <w:rPr>
                <w:sz w:val="18"/>
                <w:szCs w:val="18"/>
              </w:rPr>
              <w:t xml:space="preserve"> </w:t>
            </w:r>
            <w:r w:rsidR="00551FB4">
              <w:rPr>
                <w:sz w:val="18"/>
                <w:szCs w:val="18"/>
              </w:rPr>
              <w:t>«</w:t>
            </w:r>
            <w:r w:rsidR="00A0370A" w:rsidRPr="00A0370A">
              <w:rPr>
                <w:sz w:val="18"/>
                <w:szCs w:val="18"/>
              </w:rPr>
              <w:t>ДАЙС</w:t>
            </w:r>
            <w:r w:rsidR="00551FB4">
              <w:rPr>
                <w:sz w:val="18"/>
                <w:szCs w:val="18"/>
              </w:rPr>
              <w:t>»</w:t>
            </w:r>
            <w:r w:rsidR="00367D18" w:rsidRPr="00A0370A">
              <w:rPr>
                <w:sz w:val="18"/>
                <w:szCs w:val="18"/>
              </w:rPr>
              <w:t xml:space="preserve"> </w:t>
            </w:r>
          </w:p>
          <w:p w14:paraId="3AEEB9EA" w14:textId="025C59E5" w:rsidR="00986D8E" w:rsidRPr="00A0370A" w:rsidRDefault="00986D8E" w:rsidP="00367D18">
            <w:pPr>
              <w:ind w:right="-15"/>
              <w:rPr>
                <w:sz w:val="18"/>
                <w:szCs w:val="18"/>
              </w:rPr>
            </w:pPr>
            <w:r w:rsidRPr="00986D8E">
              <w:rPr>
                <w:sz w:val="18"/>
                <w:szCs w:val="18"/>
              </w:rPr>
              <w:t>ОГРН</w:t>
            </w:r>
            <w:r>
              <w:rPr>
                <w:sz w:val="18"/>
                <w:szCs w:val="18"/>
              </w:rPr>
              <w:t xml:space="preserve"> </w:t>
            </w:r>
            <w:r w:rsidR="00A0370A" w:rsidRPr="00A0370A">
              <w:rPr>
                <w:sz w:val="18"/>
                <w:szCs w:val="18"/>
              </w:rPr>
              <w:t>1167746604783</w:t>
            </w:r>
          </w:p>
          <w:p w14:paraId="35CEDC9D" w14:textId="3FB6B37C" w:rsidR="00EB64FB" w:rsidRPr="00A0370A" w:rsidRDefault="00EB64FB" w:rsidP="00986D8E">
            <w:pPr>
              <w:ind w:right="-15"/>
              <w:rPr>
                <w:sz w:val="18"/>
                <w:szCs w:val="18"/>
              </w:rPr>
            </w:pPr>
            <w:r w:rsidRPr="00A0370A">
              <w:rPr>
                <w:sz w:val="18"/>
                <w:szCs w:val="18"/>
              </w:rPr>
              <w:t xml:space="preserve">ИНН </w:t>
            </w:r>
            <w:r w:rsidR="00A0370A" w:rsidRPr="00A0370A">
              <w:rPr>
                <w:sz w:val="18"/>
                <w:szCs w:val="18"/>
              </w:rPr>
              <w:t xml:space="preserve">9718015024 </w:t>
            </w:r>
            <w:r w:rsidR="00A0370A">
              <w:rPr>
                <w:sz w:val="18"/>
                <w:szCs w:val="18"/>
              </w:rPr>
              <w:t>КПП</w:t>
            </w:r>
            <w:r w:rsidR="00A0370A">
              <w:t xml:space="preserve"> </w:t>
            </w:r>
            <w:r w:rsidR="00A0370A" w:rsidRPr="00A0370A">
              <w:rPr>
                <w:sz w:val="18"/>
                <w:szCs w:val="18"/>
              </w:rPr>
              <w:t>772301001</w:t>
            </w:r>
          </w:p>
          <w:p w14:paraId="37BD9DB7" w14:textId="77777777" w:rsidR="009E40CF" w:rsidRDefault="00367D18" w:rsidP="006662EC">
            <w:pPr>
              <w:ind w:right="-15"/>
              <w:rPr>
                <w:sz w:val="18"/>
                <w:szCs w:val="18"/>
                <w:lang w:val="en-US"/>
              </w:rPr>
            </w:pPr>
            <w:r w:rsidRPr="00A0370A">
              <w:rPr>
                <w:sz w:val="18"/>
                <w:szCs w:val="18"/>
              </w:rPr>
              <w:t>Россия</w:t>
            </w:r>
            <w:r w:rsidR="00A0370A" w:rsidRPr="00A0370A">
              <w:rPr>
                <w:sz w:val="18"/>
                <w:szCs w:val="18"/>
              </w:rPr>
              <w:t xml:space="preserve">, 109341, </w:t>
            </w:r>
            <w:r w:rsidR="00551FB4">
              <w:rPr>
                <w:sz w:val="18"/>
                <w:szCs w:val="18"/>
              </w:rPr>
              <w:t xml:space="preserve">г. </w:t>
            </w:r>
            <w:r w:rsidR="00A0370A" w:rsidRPr="00A0370A">
              <w:rPr>
                <w:sz w:val="18"/>
                <w:szCs w:val="18"/>
              </w:rPr>
              <w:t>Москва,</w:t>
            </w:r>
            <w:r w:rsidR="00551FB4">
              <w:rPr>
                <w:sz w:val="18"/>
                <w:szCs w:val="18"/>
              </w:rPr>
              <w:t xml:space="preserve"> вн.тер.г. муниципальный округ Марьино,</w:t>
            </w:r>
            <w:r w:rsidR="00A0370A" w:rsidRPr="00A0370A">
              <w:rPr>
                <w:sz w:val="18"/>
                <w:szCs w:val="18"/>
              </w:rPr>
              <w:t xml:space="preserve"> ул. Братиславская, д. 6, </w:t>
            </w:r>
            <w:r w:rsidR="00321593">
              <w:rPr>
                <w:sz w:val="18"/>
                <w:szCs w:val="18"/>
              </w:rPr>
              <w:t>помещ. 16</w:t>
            </w:r>
          </w:p>
          <w:p w14:paraId="57B635A7" w14:textId="27C47B5E" w:rsidR="006662EC" w:rsidRPr="00A0370A" w:rsidRDefault="006662EC" w:rsidP="006662EC">
            <w:pPr>
              <w:ind w:right="-15"/>
              <w:rPr>
                <w:sz w:val="18"/>
                <w:szCs w:val="18"/>
              </w:rPr>
            </w:pPr>
            <w:r w:rsidRPr="00A0370A">
              <w:rPr>
                <w:sz w:val="18"/>
                <w:szCs w:val="18"/>
              </w:rPr>
              <w:t>________________________________________</w:t>
            </w:r>
          </w:p>
          <w:p w14:paraId="7E33CBC3" w14:textId="0ECD829E" w:rsidR="006662EC" w:rsidRPr="00E2644B" w:rsidRDefault="00A0370A" w:rsidP="00A0370A">
            <w:pPr>
              <w:ind w:right="-15"/>
              <w:rPr>
                <w:sz w:val="18"/>
                <w:szCs w:val="18"/>
              </w:rPr>
            </w:pPr>
            <w:r w:rsidRPr="00A0370A">
              <w:rPr>
                <w:sz w:val="18"/>
                <w:szCs w:val="18"/>
              </w:rPr>
              <w:t xml:space="preserve">Генеральный директор </w:t>
            </w:r>
            <w:r w:rsidR="00E2644B" w:rsidRPr="00E2644B">
              <w:rPr>
                <w:sz w:val="18"/>
                <w:szCs w:val="18"/>
              </w:rPr>
              <w:t>ЛИНЬ ЦЗИНЬХУАНЬ</w:t>
            </w:r>
          </w:p>
        </w:tc>
        <w:tc>
          <w:tcPr>
            <w:tcW w:w="236" w:type="dxa"/>
            <w:shd w:val="clear" w:color="auto" w:fill="auto"/>
          </w:tcPr>
          <w:p w14:paraId="241CEE27" w14:textId="77777777" w:rsidR="006662EC" w:rsidRPr="00A0370A" w:rsidRDefault="006662EC" w:rsidP="006662EC">
            <w:pPr>
              <w:rPr>
                <w:sz w:val="18"/>
                <w:szCs w:val="18"/>
              </w:rPr>
            </w:pPr>
          </w:p>
        </w:tc>
        <w:tc>
          <w:tcPr>
            <w:tcW w:w="5170" w:type="dxa"/>
            <w:shd w:val="clear" w:color="auto" w:fill="auto"/>
          </w:tcPr>
          <w:p w14:paraId="2532FE8D" w14:textId="114777C3" w:rsidR="006662EC" w:rsidRPr="00A0370A" w:rsidRDefault="006662EC" w:rsidP="006662EC">
            <w:pPr>
              <w:rPr>
                <w:b/>
                <w:bCs/>
                <w:sz w:val="18"/>
                <w:szCs w:val="18"/>
                <w:lang w:val="en-US"/>
              </w:rPr>
            </w:pPr>
            <w:r w:rsidRPr="00A0370A">
              <w:rPr>
                <w:b/>
                <w:bCs/>
                <w:sz w:val="18"/>
                <w:szCs w:val="18"/>
                <w:lang w:val="en-US"/>
              </w:rPr>
              <w:t>Licensor</w:t>
            </w:r>
          </w:p>
          <w:p w14:paraId="6AC1C0E9" w14:textId="570968F9" w:rsidR="0020669A" w:rsidRPr="006B0F9C" w:rsidRDefault="009E40CF" w:rsidP="00955115">
            <w:pPr>
              <w:jc w:val="both"/>
              <w:rPr>
                <w:b/>
                <w:bCs/>
                <w:sz w:val="20"/>
                <w:szCs w:val="20"/>
                <w:lang w:val="en-US"/>
              </w:rPr>
            </w:pPr>
            <w:r w:rsidRPr="00E2644B">
              <w:rPr>
                <w:b/>
                <w:bCs/>
                <w:sz w:val="20"/>
                <w:szCs w:val="20"/>
                <w:lang w:val="en-US"/>
              </w:rPr>
              <w:t>JINJIANG KELTON OUTDOOR PRODUCTS CO., LTD.</w:t>
            </w:r>
            <w:r w:rsidR="00955115" w:rsidRPr="00955115">
              <w:rPr>
                <w:b/>
                <w:bCs/>
                <w:sz w:val="20"/>
                <w:szCs w:val="20"/>
                <w:lang w:val="en-US"/>
              </w:rPr>
              <w:t xml:space="preserve">, </w:t>
            </w:r>
            <w:r w:rsidRPr="00D17D65">
              <w:rPr>
                <w:b/>
                <w:bCs/>
                <w:sz w:val="20"/>
                <w:szCs w:val="20"/>
                <w:lang w:val="en-US"/>
              </w:rPr>
              <w:t>№</w:t>
            </w:r>
            <w:r w:rsidRPr="00E2644B">
              <w:rPr>
                <w:b/>
                <w:bCs/>
                <w:sz w:val="20"/>
                <w:szCs w:val="20"/>
                <w:lang w:val="en-US"/>
              </w:rPr>
              <w:t xml:space="preserve">.58, </w:t>
            </w:r>
            <w:r>
              <w:rPr>
                <w:b/>
                <w:bCs/>
                <w:sz w:val="20"/>
                <w:szCs w:val="20"/>
                <w:lang w:val="en-US"/>
              </w:rPr>
              <w:t>Jinou East District, Jinou Village, Dongshi Town, Jinjiang city, Quanzhou city, Fujian Province</w:t>
            </w:r>
            <w:r w:rsidRPr="009E40CF">
              <w:rPr>
                <w:b/>
                <w:bCs/>
                <w:sz w:val="20"/>
                <w:szCs w:val="20"/>
                <w:lang w:val="en-US"/>
              </w:rPr>
              <w:t xml:space="preserve"> </w:t>
            </w:r>
            <w:r w:rsidRPr="00E2644B">
              <w:rPr>
                <w:b/>
                <w:bCs/>
                <w:sz w:val="20"/>
                <w:szCs w:val="20"/>
                <w:lang w:val="en-US"/>
              </w:rPr>
              <w:t>(CN)</w:t>
            </w:r>
          </w:p>
          <w:p w14:paraId="4DB56AEC" w14:textId="77777777" w:rsidR="00955115" w:rsidRPr="006B0F9C" w:rsidRDefault="00955115" w:rsidP="00955115">
            <w:pPr>
              <w:jc w:val="both"/>
              <w:rPr>
                <w:b/>
                <w:bCs/>
                <w:sz w:val="20"/>
                <w:szCs w:val="20"/>
                <w:lang w:val="en-US"/>
              </w:rPr>
            </w:pPr>
          </w:p>
          <w:p w14:paraId="32DC2A1C" w14:textId="73DC7001" w:rsidR="006662EC" w:rsidRPr="00A0370A" w:rsidRDefault="006662EC" w:rsidP="006662EC">
            <w:pPr>
              <w:rPr>
                <w:sz w:val="18"/>
                <w:szCs w:val="18"/>
                <w:lang w:val="en-US"/>
              </w:rPr>
            </w:pPr>
            <w:r w:rsidRPr="00A0370A">
              <w:rPr>
                <w:sz w:val="18"/>
                <w:szCs w:val="18"/>
                <w:lang w:val="en-US"/>
              </w:rPr>
              <w:t>__________________________________________</w:t>
            </w:r>
          </w:p>
          <w:p w14:paraId="48E56F40" w14:textId="462FB74E" w:rsidR="006662EC" w:rsidRPr="00A0370A" w:rsidRDefault="00E2644B" w:rsidP="006662EC">
            <w:pPr>
              <w:rPr>
                <w:sz w:val="18"/>
                <w:szCs w:val="18"/>
                <w:lang w:val="en-US"/>
              </w:rPr>
            </w:pPr>
            <w:r>
              <w:rPr>
                <w:sz w:val="18"/>
                <w:szCs w:val="18"/>
                <w:lang w:val="en-US"/>
              </w:rPr>
              <w:t>Lin Shiyan, General manager</w:t>
            </w:r>
            <w:r w:rsidR="00EC74DD" w:rsidRPr="00A0370A">
              <w:rPr>
                <w:sz w:val="18"/>
                <w:szCs w:val="18"/>
                <w:lang w:val="en-US"/>
              </w:rPr>
              <w:br/>
            </w:r>
            <w:r w:rsidR="006662EC" w:rsidRPr="00A0370A">
              <w:rPr>
                <w:sz w:val="18"/>
                <w:szCs w:val="18"/>
                <w:lang w:val="en-US"/>
              </w:rPr>
              <w:t> </w:t>
            </w:r>
          </w:p>
          <w:p w14:paraId="7D8A13FC" w14:textId="58B8B737" w:rsidR="006662EC" w:rsidRPr="00A0370A" w:rsidRDefault="006662EC" w:rsidP="006662EC">
            <w:pPr>
              <w:rPr>
                <w:b/>
                <w:bCs/>
                <w:sz w:val="18"/>
                <w:szCs w:val="18"/>
                <w:lang w:val="en-US"/>
              </w:rPr>
            </w:pPr>
            <w:r w:rsidRPr="00A0370A">
              <w:rPr>
                <w:b/>
                <w:bCs/>
                <w:sz w:val="18"/>
                <w:szCs w:val="18"/>
                <w:lang w:val="en-US"/>
              </w:rPr>
              <w:t>Licensee</w:t>
            </w:r>
          </w:p>
          <w:p w14:paraId="0DD9F25F" w14:textId="06069D8B" w:rsidR="00B0669B" w:rsidRPr="00D17D65" w:rsidRDefault="009E40CF" w:rsidP="00EB64FB">
            <w:pPr>
              <w:rPr>
                <w:sz w:val="18"/>
                <w:szCs w:val="18"/>
                <w:lang w:val="en-US"/>
              </w:rPr>
            </w:pPr>
            <w:r w:rsidRPr="009E40CF">
              <w:rPr>
                <w:sz w:val="18"/>
                <w:szCs w:val="18"/>
                <w:lang w:val="en-US"/>
              </w:rPr>
              <w:t xml:space="preserve">LIMITED LIABILITY COMPANY </w:t>
            </w:r>
            <w:r w:rsidR="00551FB4" w:rsidRPr="00D17D65">
              <w:rPr>
                <w:sz w:val="18"/>
                <w:szCs w:val="18"/>
                <w:lang w:val="en-US"/>
              </w:rPr>
              <w:t>«</w:t>
            </w:r>
            <w:r w:rsidR="00B0669B" w:rsidRPr="00B0669B">
              <w:rPr>
                <w:sz w:val="18"/>
                <w:szCs w:val="18"/>
                <w:lang w:val="en-US"/>
              </w:rPr>
              <w:t>DA</w:t>
            </w:r>
            <w:r w:rsidR="00B0669B">
              <w:rPr>
                <w:sz w:val="18"/>
                <w:szCs w:val="18"/>
                <w:lang w:val="en-US"/>
              </w:rPr>
              <w:t>I</w:t>
            </w:r>
            <w:r w:rsidR="00B0669B" w:rsidRPr="00B0669B">
              <w:rPr>
                <w:sz w:val="18"/>
                <w:szCs w:val="18"/>
                <w:lang w:val="en-US"/>
              </w:rPr>
              <w:t>S</w:t>
            </w:r>
            <w:r w:rsidR="00551FB4" w:rsidRPr="00D17D65">
              <w:rPr>
                <w:sz w:val="18"/>
                <w:szCs w:val="18"/>
                <w:lang w:val="en-US"/>
              </w:rPr>
              <w:t>»</w:t>
            </w:r>
          </w:p>
          <w:p w14:paraId="49D78286" w14:textId="3B64D4FF" w:rsidR="00EB64FB" w:rsidRPr="00A0370A" w:rsidRDefault="009E40CF" w:rsidP="00EB64FB">
            <w:pPr>
              <w:rPr>
                <w:sz w:val="18"/>
                <w:szCs w:val="18"/>
                <w:lang w:val="en-US"/>
              </w:rPr>
            </w:pPr>
            <w:r>
              <w:rPr>
                <w:sz w:val="18"/>
                <w:szCs w:val="18"/>
                <w:lang w:val="en-US"/>
              </w:rPr>
              <w:t>OGRN</w:t>
            </w:r>
            <w:r w:rsidR="00EB64FB" w:rsidRPr="00A0370A">
              <w:rPr>
                <w:sz w:val="18"/>
                <w:szCs w:val="18"/>
                <w:lang w:val="en-US"/>
              </w:rPr>
              <w:t xml:space="preserve"> </w:t>
            </w:r>
            <w:r w:rsidR="00A0370A" w:rsidRPr="00A0370A">
              <w:rPr>
                <w:sz w:val="18"/>
                <w:szCs w:val="18"/>
                <w:lang w:val="en-US"/>
              </w:rPr>
              <w:t>1167746604783</w:t>
            </w:r>
          </w:p>
          <w:p w14:paraId="1C273A82" w14:textId="61C4172E" w:rsidR="00367D18" w:rsidRDefault="009E40CF" w:rsidP="00EB64FB">
            <w:pPr>
              <w:rPr>
                <w:sz w:val="18"/>
                <w:szCs w:val="18"/>
                <w:lang w:val="en-US"/>
              </w:rPr>
            </w:pPr>
            <w:r>
              <w:rPr>
                <w:sz w:val="18"/>
                <w:szCs w:val="18"/>
                <w:lang w:val="en-US"/>
              </w:rPr>
              <w:t>INN</w:t>
            </w:r>
            <w:r w:rsidR="00EB64FB" w:rsidRPr="00A0370A">
              <w:rPr>
                <w:sz w:val="18"/>
                <w:szCs w:val="18"/>
                <w:lang w:val="en-US"/>
              </w:rPr>
              <w:t xml:space="preserve"> </w:t>
            </w:r>
            <w:r w:rsidR="00A0370A" w:rsidRPr="00A0370A">
              <w:rPr>
                <w:sz w:val="18"/>
                <w:szCs w:val="18"/>
                <w:lang w:val="en-US"/>
              </w:rPr>
              <w:t>9718015024</w:t>
            </w:r>
            <w:r w:rsidR="00A0370A" w:rsidRPr="00B0669B">
              <w:rPr>
                <w:sz w:val="18"/>
                <w:szCs w:val="18"/>
                <w:lang w:val="en-US"/>
              </w:rPr>
              <w:t xml:space="preserve"> </w:t>
            </w:r>
            <w:r w:rsidR="00B0669B">
              <w:rPr>
                <w:sz w:val="18"/>
                <w:szCs w:val="18"/>
                <w:lang w:val="en-US"/>
              </w:rPr>
              <w:t xml:space="preserve">KPP </w:t>
            </w:r>
            <w:r w:rsidR="00B0669B" w:rsidRPr="00B0669B">
              <w:rPr>
                <w:sz w:val="18"/>
                <w:szCs w:val="18"/>
                <w:lang w:val="en-US"/>
              </w:rPr>
              <w:t>772301001</w:t>
            </w:r>
          </w:p>
          <w:p w14:paraId="05C03C06" w14:textId="3BCC5A29" w:rsidR="0020669A" w:rsidRDefault="0020669A" w:rsidP="00EB64FB">
            <w:pPr>
              <w:rPr>
                <w:sz w:val="18"/>
                <w:szCs w:val="18"/>
              </w:rPr>
            </w:pPr>
            <w:r w:rsidRPr="0020669A">
              <w:rPr>
                <w:sz w:val="18"/>
                <w:szCs w:val="18"/>
                <w:lang w:val="en-US"/>
              </w:rPr>
              <w:t xml:space="preserve">Russia, 109341, </w:t>
            </w:r>
            <w:r w:rsidR="009E40CF">
              <w:rPr>
                <w:sz w:val="18"/>
                <w:szCs w:val="18"/>
                <w:lang w:val="en-US"/>
              </w:rPr>
              <w:t xml:space="preserve">Moscow, </w:t>
            </w:r>
            <w:r w:rsidR="00321593" w:rsidRPr="00321593">
              <w:rPr>
                <w:sz w:val="18"/>
                <w:szCs w:val="18"/>
                <w:lang w:val="en-US"/>
              </w:rPr>
              <w:t>vn.ter.g. municipal district Maryino</w:t>
            </w:r>
            <w:r w:rsidR="00321593">
              <w:rPr>
                <w:sz w:val="18"/>
                <w:szCs w:val="18"/>
                <w:lang w:val="en-US"/>
              </w:rPr>
              <w:t xml:space="preserve">, </w:t>
            </w:r>
            <w:r w:rsidR="00321593" w:rsidRPr="00321593">
              <w:rPr>
                <w:sz w:val="18"/>
                <w:szCs w:val="18"/>
                <w:lang w:val="en-US"/>
              </w:rPr>
              <w:t>6, room. 16</w:t>
            </w:r>
          </w:p>
          <w:p w14:paraId="2A8924D6" w14:textId="77777777" w:rsidR="00955115" w:rsidRPr="00955115" w:rsidRDefault="00955115" w:rsidP="00EB64FB">
            <w:pPr>
              <w:rPr>
                <w:sz w:val="18"/>
                <w:szCs w:val="18"/>
              </w:rPr>
            </w:pPr>
          </w:p>
          <w:p w14:paraId="17F2C6F8" w14:textId="21F0C8E1" w:rsidR="00A0370A" w:rsidRDefault="00A0370A" w:rsidP="00A0370A">
            <w:pPr>
              <w:rPr>
                <w:sz w:val="18"/>
                <w:szCs w:val="18"/>
                <w:lang w:val="en-US"/>
              </w:rPr>
            </w:pPr>
            <w:r>
              <w:rPr>
                <w:sz w:val="18"/>
                <w:szCs w:val="18"/>
                <w:lang w:val="en-US"/>
              </w:rPr>
              <w:t>_______________________________________</w:t>
            </w:r>
          </w:p>
          <w:p w14:paraId="68291252" w14:textId="36A67645" w:rsidR="00A0370A" w:rsidRPr="00A0370A" w:rsidRDefault="00A0370A" w:rsidP="00A0370A">
            <w:pPr>
              <w:rPr>
                <w:sz w:val="18"/>
                <w:szCs w:val="18"/>
                <w:lang w:val="en-US"/>
              </w:rPr>
            </w:pPr>
            <w:r>
              <w:rPr>
                <w:sz w:val="18"/>
                <w:szCs w:val="18"/>
                <w:lang w:val="en-US"/>
              </w:rPr>
              <w:t xml:space="preserve">General manager </w:t>
            </w:r>
            <w:r w:rsidR="00E2644B">
              <w:rPr>
                <w:sz w:val="18"/>
                <w:szCs w:val="18"/>
                <w:lang w:val="en-US"/>
              </w:rPr>
              <w:t>LIN</w:t>
            </w:r>
            <w:r w:rsidR="00E2644B" w:rsidRPr="009E40CF">
              <w:rPr>
                <w:sz w:val="18"/>
                <w:szCs w:val="18"/>
                <w:lang w:val="en-US"/>
              </w:rPr>
              <w:t xml:space="preserve">. </w:t>
            </w:r>
            <w:r w:rsidR="00E2644B">
              <w:rPr>
                <w:sz w:val="18"/>
                <w:szCs w:val="18"/>
                <w:lang w:val="en-US"/>
              </w:rPr>
              <w:t>JINHUAN</w:t>
            </w:r>
          </w:p>
        </w:tc>
      </w:tr>
    </w:tbl>
    <w:p w14:paraId="3711C9FC" w14:textId="4FB48E37" w:rsidR="00CE1850" w:rsidRPr="009E40CF" w:rsidRDefault="00CE1850" w:rsidP="00A0370A">
      <w:pPr>
        <w:rPr>
          <w:sz w:val="20"/>
          <w:szCs w:val="20"/>
        </w:rPr>
      </w:pPr>
    </w:p>
    <w:sectPr w:rsidR="00CE1850" w:rsidRPr="009E40CF">
      <w:footerReference w:type="even"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89C14E" w14:textId="77777777" w:rsidR="002F24A3" w:rsidRDefault="002F24A3" w:rsidP="00383C66">
      <w:r>
        <w:separator/>
      </w:r>
    </w:p>
  </w:endnote>
  <w:endnote w:type="continuationSeparator" w:id="0">
    <w:p w14:paraId="2A69F7A9" w14:textId="77777777" w:rsidR="002F24A3" w:rsidRDefault="002F24A3" w:rsidP="00383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9"/>
      </w:rPr>
      <w:id w:val="578330351"/>
      <w:docPartObj>
        <w:docPartGallery w:val="Page Numbers (Bottom of Page)"/>
        <w:docPartUnique/>
      </w:docPartObj>
    </w:sdtPr>
    <w:sdtContent>
      <w:p w14:paraId="1B59798A" w14:textId="3A46F868" w:rsidR="00383C66" w:rsidRDefault="00383C66" w:rsidP="00ED23A7">
        <w:pPr>
          <w:pStyle w:val="a7"/>
          <w:framePr w:wrap="none" w:vAnchor="text" w:hAnchor="margin" w:xAlign="right" w:y="1"/>
          <w:rPr>
            <w:rStyle w:val="a9"/>
          </w:rPr>
        </w:pPr>
        <w:r>
          <w:rPr>
            <w:rStyle w:val="a9"/>
          </w:rPr>
          <w:fldChar w:fldCharType="begin"/>
        </w:r>
        <w:r>
          <w:rPr>
            <w:rStyle w:val="a9"/>
          </w:rPr>
          <w:instrText xml:space="preserve"> PAGE </w:instrText>
        </w:r>
        <w:r>
          <w:rPr>
            <w:rStyle w:val="a9"/>
          </w:rPr>
          <w:fldChar w:fldCharType="separate"/>
        </w:r>
        <w:r w:rsidR="00A0370A">
          <w:rPr>
            <w:rStyle w:val="a9"/>
            <w:noProof/>
          </w:rPr>
          <w:t>1</w:t>
        </w:r>
        <w:r>
          <w:rPr>
            <w:rStyle w:val="a9"/>
          </w:rPr>
          <w:fldChar w:fldCharType="end"/>
        </w:r>
      </w:p>
    </w:sdtContent>
  </w:sdt>
  <w:p w14:paraId="52D38611" w14:textId="77777777" w:rsidR="00383C66" w:rsidRDefault="00383C66" w:rsidP="00383C66">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9"/>
        <w:sz w:val="18"/>
        <w:szCs w:val="18"/>
      </w:rPr>
      <w:id w:val="-883565431"/>
      <w:docPartObj>
        <w:docPartGallery w:val="Page Numbers (Bottom of Page)"/>
        <w:docPartUnique/>
      </w:docPartObj>
    </w:sdtPr>
    <w:sdtContent>
      <w:p w14:paraId="4D0075DD" w14:textId="14747DC4" w:rsidR="00383C66" w:rsidRPr="00383C66" w:rsidRDefault="00383C66" w:rsidP="00ED23A7">
        <w:pPr>
          <w:pStyle w:val="a7"/>
          <w:framePr w:wrap="none" w:vAnchor="text" w:hAnchor="margin" w:xAlign="right" w:y="1"/>
          <w:rPr>
            <w:rStyle w:val="a9"/>
            <w:sz w:val="18"/>
            <w:szCs w:val="18"/>
          </w:rPr>
        </w:pPr>
        <w:r w:rsidRPr="00383C66">
          <w:rPr>
            <w:rStyle w:val="a9"/>
            <w:sz w:val="18"/>
            <w:szCs w:val="18"/>
          </w:rPr>
          <w:fldChar w:fldCharType="begin"/>
        </w:r>
        <w:r w:rsidRPr="00383C66">
          <w:rPr>
            <w:rStyle w:val="a9"/>
            <w:sz w:val="18"/>
            <w:szCs w:val="18"/>
          </w:rPr>
          <w:instrText xml:space="preserve"> PAGE </w:instrText>
        </w:r>
        <w:r w:rsidRPr="00383C66">
          <w:rPr>
            <w:rStyle w:val="a9"/>
            <w:sz w:val="18"/>
            <w:szCs w:val="18"/>
          </w:rPr>
          <w:fldChar w:fldCharType="separate"/>
        </w:r>
        <w:r w:rsidRPr="00383C66">
          <w:rPr>
            <w:rStyle w:val="a9"/>
            <w:noProof/>
            <w:sz w:val="18"/>
            <w:szCs w:val="18"/>
          </w:rPr>
          <w:t>2</w:t>
        </w:r>
        <w:r w:rsidRPr="00383C66">
          <w:rPr>
            <w:rStyle w:val="a9"/>
            <w:sz w:val="18"/>
            <w:szCs w:val="18"/>
          </w:rPr>
          <w:fldChar w:fldCharType="end"/>
        </w:r>
      </w:p>
    </w:sdtContent>
  </w:sdt>
  <w:p w14:paraId="66B73902" w14:textId="589DC9A7" w:rsidR="00383C66" w:rsidRDefault="00A0370A" w:rsidP="00A0370A">
    <w:pPr>
      <w:pStyle w:val="a7"/>
      <w:tabs>
        <w:tab w:val="clear" w:pos="4513"/>
        <w:tab w:val="clear" w:pos="9026"/>
        <w:tab w:val="left" w:pos="6263"/>
      </w:tabs>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A4E029" w14:textId="77777777" w:rsidR="002F24A3" w:rsidRDefault="002F24A3" w:rsidP="00383C66">
      <w:r>
        <w:separator/>
      </w:r>
    </w:p>
  </w:footnote>
  <w:footnote w:type="continuationSeparator" w:id="0">
    <w:p w14:paraId="038A3498" w14:textId="77777777" w:rsidR="002F24A3" w:rsidRDefault="002F24A3" w:rsidP="00383C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2EC"/>
    <w:rsid w:val="00030352"/>
    <w:rsid w:val="000865B3"/>
    <w:rsid w:val="000A2A87"/>
    <w:rsid w:val="000C1816"/>
    <w:rsid w:val="000E0F75"/>
    <w:rsid w:val="000E32B2"/>
    <w:rsid w:val="000E67B7"/>
    <w:rsid w:val="000E74C0"/>
    <w:rsid w:val="000E7FB8"/>
    <w:rsid w:val="0011419B"/>
    <w:rsid w:val="00200EC6"/>
    <w:rsid w:val="0020669A"/>
    <w:rsid w:val="00251B6F"/>
    <w:rsid w:val="002A7B61"/>
    <w:rsid w:val="002F24A3"/>
    <w:rsid w:val="00306582"/>
    <w:rsid w:val="00321593"/>
    <w:rsid w:val="00357B92"/>
    <w:rsid w:val="00367D18"/>
    <w:rsid w:val="00383C66"/>
    <w:rsid w:val="003945BA"/>
    <w:rsid w:val="003B51A7"/>
    <w:rsid w:val="004A26B5"/>
    <w:rsid w:val="004B0371"/>
    <w:rsid w:val="004B5845"/>
    <w:rsid w:val="0050514D"/>
    <w:rsid w:val="00506810"/>
    <w:rsid w:val="00527CBF"/>
    <w:rsid w:val="0053209F"/>
    <w:rsid w:val="00551FB4"/>
    <w:rsid w:val="00572CEC"/>
    <w:rsid w:val="00583B69"/>
    <w:rsid w:val="005F5160"/>
    <w:rsid w:val="00617A4A"/>
    <w:rsid w:val="006662EC"/>
    <w:rsid w:val="006916DB"/>
    <w:rsid w:val="00694F43"/>
    <w:rsid w:val="006A492C"/>
    <w:rsid w:val="006B0F9C"/>
    <w:rsid w:val="006C71EE"/>
    <w:rsid w:val="006D246A"/>
    <w:rsid w:val="006F1C08"/>
    <w:rsid w:val="00734F41"/>
    <w:rsid w:val="007E693E"/>
    <w:rsid w:val="007F526A"/>
    <w:rsid w:val="00841A34"/>
    <w:rsid w:val="008510D9"/>
    <w:rsid w:val="00854A57"/>
    <w:rsid w:val="008A78CE"/>
    <w:rsid w:val="008A7F77"/>
    <w:rsid w:val="008D62BB"/>
    <w:rsid w:val="008D7E16"/>
    <w:rsid w:val="008E5679"/>
    <w:rsid w:val="00900842"/>
    <w:rsid w:val="009024BC"/>
    <w:rsid w:val="009267EC"/>
    <w:rsid w:val="00955115"/>
    <w:rsid w:val="00986D8E"/>
    <w:rsid w:val="009E28FF"/>
    <w:rsid w:val="009E40CF"/>
    <w:rsid w:val="00A0370A"/>
    <w:rsid w:val="00AA2C15"/>
    <w:rsid w:val="00AF35C1"/>
    <w:rsid w:val="00B0669B"/>
    <w:rsid w:val="00B618D0"/>
    <w:rsid w:val="00B76AAC"/>
    <w:rsid w:val="00B95537"/>
    <w:rsid w:val="00BE63DD"/>
    <w:rsid w:val="00C168E8"/>
    <w:rsid w:val="00C2462C"/>
    <w:rsid w:val="00C31F67"/>
    <w:rsid w:val="00C32AA2"/>
    <w:rsid w:val="00C566D4"/>
    <w:rsid w:val="00CC432B"/>
    <w:rsid w:val="00CD4D1B"/>
    <w:rsid w:val="00CD79E7"/>
    <w:rsid w:val="00CE1850"/>
    <w:rsid w:val="00CF3396"/>
    <w:rsid w:val="00D10E96"/>
    <w:rsid w:val="00D17D65"/>
    <w:rsid w:val="00D2774D"/>
    <w:rsid w:val="00D503E3"/>
    <w:rsid w:val="00D528BE"/>
    <w:rsid w:val="00DA7B89"/>
    <w:rsid w:val="00DD7162"/>
    <w:rsid w:val="00DE4F03"/>
    <w:rsid w:val="00E031A3"/>
    <w:rsid w:val="00E04712"/>
    <w:rsid w:val="00E2644B"/>
    <w:rsid w:val="00E275A1"/>
    <w:rsid w:val="00E47F7C"/>
    <w:rsid w:val="00E53BF9"/>
    <w:rsid w:val="00E8637D"/>
    <w:rsid w:val="00E931F8"/>
    <w:rsid w:val="00EA3FF1"/>
    <w:rsid w:val="00EB64FB"/>
    <w:rsid w:val="00EC74DD"/>
    <w:rsid w:val="00EF3842"/>
    <w:rsid w:val="00F4342D"/>
    <w:rsid w:val="00F64DFF"/>
    <w:rsid w:val="00FB66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AE521"/>
  <w15:chartTrackingRefBased/>
  <w15:docId w15:val="{4DDAA122-BBDC-6844-B791-8C9CA6BFC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62EC"/>
    <w:rPr>
      <w:rFonts w:ascii="Times New Roman" w:eastAsia="SimSun" w:hAnsi="Times New Roman"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6662EC"/>
    <w:rPr>
      <w:color w:val="0000FF"/>
      <w:u w:val="single"/>
    </w:rPr>
  </w:style>
  <w:style w:type="paragraph" w:styleId="a4">
    <w:name w:val="Normal (Web)"/>
    <w:basedOn w:val="a"/>
    <w:uiPriority w:val="99"/>
    <w:unhideWhenUsed/>
    <w:rsid w:val="006662EC"/>
    <w:pPr>
      <w:spacing w:before="100" w:beforeAutospacing="1" w:after="100" w:afterAutospacing="1"/>
    </w:pPr>
    <w:rPr>
      <w:rFonts w:eastAsia="Times New Roman"/>
      <w:lang w:eastAsia="en-GB"/>
    </w:rPr>
  </w:style>
  <w:style w:type="paragraph" w:styleId="a5">
    <w:name w:val="header"/>
    <w:basedOn w:val="a"/>
    <w:link w:val="a6"/>
    <w:uiPriority w:val="99"/>
    <w:unhideWhenUsed/>
    <w:rsid w:val="00383C66"/>
    <w:pPr>
      <w:tabs>
        <w:tab w:val="center" w:pos="4513"/>
        <w:tab w:val="right" w:pos="9026"/>
      </w:tabs>
    </w:pPr>
  </w:style>
  <w:style w:type="character" w:customStyle="1" w:styleId="a6">
    <w:name w:val="Верхний колонтитул Знак"/>
    <w:basedOn w:val="a0"/>
    <w:link w:val="a5"/>
    <w:uiPriority w:val="99"/>
    <w:rsid w:val="00383C66"/>
    <w:rPr>
      <w:rFonts w:ascii="Times New Roman" w:eastAsia="SimSun" w:hAnsi="Times New Roman" w:cs="Times New Roman"/>
      <w:lang w:val="ru-RU" w:eastAsia="ru-RU"/>
    </w:rPr>
  </w:style>
  <w:style w:type="paragraph" w:styleId="a7">
    <w:name w:val="footer"/>
    <w:basedOn w:val="a"/>
    <w:link w:val="a8"/>
    <w:uiPriority w:val="99"/>
    <w:unhideWhenUsed/>
    <w:rsid w:val="00383C66"/>
    <w:pPr>
      <w:tabs>
        <w:tab w:val="center" w:pos="4513"/>
        <w:tab w:val="right" w:pos="9026"/>
      </w:tabs>
    </w:pPr>
  </w:style>
  <w:style w:type="character" w:customStyle="1" w:styleId="a8">
    <w:name w:val="Нижний колонтитул Знак"/>
    <w:basedOn w:val="a0"/>
    <w:link w:val="a7"/>
    <w:uiPriority w:val="99"/>
    <w:rsid w:val="00383C66"/>
    <w:rPr>
      <w:rFonts w:ascii="Times New Roman" w:eastAsia="SimSun" w:hAnsi="Times New Roman" w:cs="Times New Roman"/>
      <w:lang w:val="ru-RU" w:eastAsia="ru-RU"/>
    </w:rPr>
  </w:style>
  <w:style w:type="character" w:styleId="a9">
    <w:name w:val="page number"/>
    <w:basedOn w:val="a0"/>
    <w:uiPriority w:val="99"/>
    <w:semiHidden/>
    <w:unhideWhenUsed/>
    <w:rsid w:val="00383C66"/>
  </w:style>
  <w:style w:type="paragraph" w:styleId="aa">
    <w:name w:val="List Paragraph"/>
    <w:basedOn w:val="a"/>
    <w:uiPriority w:val="34"/>
    <w:qFormat/>
    <w:rsid w:val="006C71EE"/>
    <w:pPr>
      <w:ind w:left="720"/>
      <w:contextualSpacing/>
    </w:pPr>
  </w:style>
  <w:style w:type="character" w:styleId="ab">
    <w:name w:val="Unresolved Mention"/>
    <w:basedOn w:val="a0"/>
    <w:uiPriority w:val="99"/>
    <w:semiHidden/>
    <w:unhideWhenUsed/>
    <w:rsid w:val="00367D18"/>
    <w:rPr>
      <w:color w:val="605E5C"/>
      <w:shd w:val="clear" w:color="auto" w:fill="E1DFDD"/>
    </w:rPr>
  </w:style>
  <w:style w:type="paragraph" w:styleId="ac">
    <w:name w:val="Revision"/>
    <w:hidden/>
    <w:uiPriority w:val="99"/>
    <w:semiHidden/>
    <w:rsid w:val="00EC74DD"/>
    <w:rPr>
      <w:rFonts w:ascii="Times New Roman" w:eastAsia="SimSun" w:hAnsi="Times New Roman" w:cs="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478927">
      <w:bodyDiv w:val="1"/>
      <w:marLeft w:val="0"/>
      <w:marRight w:val="0"/>
      <w:marTop w:val="0"/>
      <w:marBottom w:val="0"/>
      <w:divBdr>
        <w:top w:val="none" w:sz="0" w:space="0" w:color="auto"/>
        <w:left w:val="none" w:sz="0" w:space="0" w:color="auto"/>
        <w:bottom w:val="none" w:sz="0" w:space="0" w:color="auto"/>
        <w:right w:val="none" w:sz="0" w:space="0" w:color="auto"/>
      </w:divBdr>
    </w:div>
    <w:div w:id="374162540">
      <w:bodyDiv w:val="1"/>
      <w:marLeft w:val="0"/>
      <w:marRight w:val="0"/>
      <w:marTop w:val="0"/>
      <w:marBottom w:val="0"/>
      <w:divBdr>
        <w:top w:val="none" w:sz="0" w:space="0" w:color="auto"/>
        <w:left w:val="none" w:sz="0" w:space="0" w:color="auto"/>
        <w:bottom w:val="none" w:sz="0" w:space="0" w:color="auto"/>
        <w:right w:val="none" w:sz="0" w:space="0" w:color="auto"/>
      </w:divBdr>
    </w:div>
    <w:div w:id="595096682">
      <w:bodyDiv w:val="1"/>
      <w:marLeft w:val="0"/>
      <w:marRight w:val="0"/>
      <w:marTop w:val="0"/>
      <w:marBottom w:val="0"/>
      <w:divBdr>
        <w:top w:val="none" w:sz="0" w:space="0" w:color="auto"/>
        <w:left w:val="none" w:sz="0" w:space="0" w:color="auto"/>
        <w:bottom w:val="none" w:sz="0" w:space="0" w:color="auto"/>
        <w:right w:val="none" w:sz="0" w:space="0" w:color="auto"/>
      </w:divBdr>
    </w:div>
    <w:div w:id="616833409">
      <w:bodyDiv w:val="1"/>
      <w:marLeft w:val="0"/>
      <w:marRight w:val="0"/>
      <w:marTop w:val="0"/>
      <w:marBottom w:val="0"/>
      <w:divBdr>
        <w:top w:val="none" w:sz="0" w:space="0" w:color="auto"/>
        <w:left w:val="none" w:sz="0" w:space="0" w:color="auto"/>
        <w:bottom w:val="none" w:sz="0" w:space="0" w:color="auto"/>
        <w:right w:val="none" w:sz="0" w:space="0" w:color="auto"/>
      </w:divBdr>
    </w:div>
    <w:div w:id="960570132">
      <w:bodyDiv w:val="1"/>
      <w:marLeft w:val="0"/>
      <w:marRight w:val="0"/>
      <w:marTop w:val="0"/>
      <w:marBottom w:val="0"/>
      <w:divBdr>
        <w:top w:val="none" w:sz="0" w:space="0" w:color="auto"/>
        <w:left w:val="none" w:sz="0" w:space="0" w:color="auto"/>
        <w:bottom w:val="none" w:sz="0" w:space="0" w:color="auto"/>
        <w:right w:val="none" w:sz="0" w:space="0" w:color="auto"/>
      </w:divBdr>
      <w:divsChild>
        <w:div w:id="1286472836">
          <w:marLeft w:val="0"/>
          <w:marRight w:val="0"/>
          <w:marTop w:val="0"/>
          <w:marBottom w:val="0"/>
          <w:divBdr>
            <w:top w:val="none" w:sz="0" w:space="0" w:color="auto"/>
            <w:left w:val="none" w:sz="0" w:space="0" w:color="auto"/>
            <w:bottom w:val="none" w:sz="0" w:space="0" w:color="auto"/>
            <w:right w:val="none" w:sz="0" w:space="0" w:color="auto"/>
          </w:divBdr>
          <w:divsChild>
            <w:div w:id="1805923103">
              <w:marLeft w:val="0"/>
              <w:marRight w:val="0"/>
              <w:marTop w:val="0"/>
              <w:marBottom w:val="0"/>
              <w:divBdr>
                <w:top w:val="none" w:sz="0" w:space="0" w:color="auto"/>
                <w:left w:val="none" w:sz="0" w:space="0" w:color="auto"/>
                <w:bottom w:val="none" w:sz="0" w:space="0" w:color="auto"/>
                <w:right w:val="none" w:sz="0" w:space="0" w:color="auto"/>
              </w:divBdr>
              <w:divsChild>
                <w:div w:id="68147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809267">
      <w:bodyDiv w:val="1"/>
      <w:marLeft w:val="0"/>
      <w:marRight w:val="0"/>
      <w:marTop w:val="0"/>
      <w:marBottom w:val="0"/>
      <w:divBdr>
        <w:top w:val="none" w:sz="0" w:space="0" w:color="auto"/>
        <w:left w:val="none" w:sz="0" w:space="0" w:color="auto"/>
        <w:bottom w:val="none" w:sz="0" w:space="0" w:color="auto"/>
        <w:right w:val="none" w:sz="0" w:space="0" w:color="auto"/>
      </w:divBdr>
    </w:div>
    <w:div w:id="1807624602">
      <w:bodyDiv w:val="1"/>
      <w:marLeft w:val="0"/>
      <w:marRight w:val="0"/>
      <w:marTop w:val="0"/>
      <w:marBottom w:val="0"/>
      <w:divBdr>
        <w:top w:val="none" w:sz="0" w:space="0" w:color="auto"/>
        <w:left w:val="none" w:sz="0" w:space="0" w:color="auto"/>
        <w:bottom w:val="none" w:sz="0" w:space="0" w:color="auto"/>
        <w:right w:val="none" w:sz="0" w:space="0" w:color="auto"/>
      </w:divBdr>
    </w:div>
    <w:div w:id="2114665435">
      <w:bodyDiv w:val="1"/>
      <w:marLeft w:val="0"/>
      <w:marRight w:val="0"/>
      <w:marTop w:val="0"/>
      <w:marBottom w:val="0"/>
      <w:divBdr>
        <w:top w:val="none" w:sz="0" w:space="0" w:color="auto"/>
        <w:left w:val="none" w:sz="0" w:space="0" w:color="auto"/>
        <w:bottom w:val="none" w:sz="0" w:space="0" w:color="auto"/>
        <w:right w:val="none" w:sz="0" w:space="0" w:color="auto"/>
      </w:divBdr>
      <w:divsChild>
        <w:div w:id="1424911905">
          <w:marLeft w:val="0"/>
          <w:marRight w:val="0"/>
          <w:marTop w:val="0"/>
          <w:marBottom w:val="0"/>
          <w:divBdr>
            <w:top w:val="none" w:sz="0" w:space="0" w:color="auto"/>
            <w:left w:val="none" w:sz="0" w:space="0" w:color="auto"/>
            <w:bottom w:val="none" w:sz="0" w:space="0" w:color="auto"/>
            <w:right w:val="none" w:sz="0" w:space="0" w:color="auto"/>
          </w:divBdr>
        </w:div>
        <w:div w:id="33432167">
          <w:marLeft w:val="0"/>
          <w:marRight w:val="0"/>
          <w:marTop w:val="0"/>
          <w:marBottom w:val="0"/>
          <w:divBdr>
            <w:top w:val="none" w:sz="0" w:space="0" w:color="auto"/>
            <w:left w:val="none" w:sz="0" w:space="0" w:color="auto"/>
            <w:bottom w:val="none" w:sz="0" w:space="0" w:color="auto"/>
            <w:right w:val="none" w:sz="0" w:space="0" w:color="auto"/>
          </w:divBdr>
        </w:div>
        <w:div w:id="17703945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8BA74C-441B-45E9-A47F-DC6626F32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3</Pages>
  <Words>2097</Words>
  <Characters>11955</Characters>
  <Application>Microsoft Office Word</Application>
  <DocSecurity>0</DocSecurity>
  <Lines>99</Lines>
  <Paragraphs>28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Semenov</dc:creator>
  <cp:keywords/>
  <dc:description/>
  <cp:lastModifiedBy>Natalia Rassokhina</cp:lastModifiedBy>
  <cp:revision>33</cp:revision>
  <dcterms:created xsi:type="dcterms:W3CDTF">2022-12-14T21:11:00Z</dcterms:created>
  <dcterms:modified xsi:type="dcterms:W3CDTF">2024-05-30T10:40:00Z</dcterms:modified>
</cp:coreProperties>
</file>